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52" w:rsidRPr="001950D1" w:rsidRDefault="000B7652" w:rsidP="00532318">
      <w:pPr>
        <w:jc w:val="both"/>
        <w:rPr>
          <w:rFonts w:asciiTheme="majorHAnsi" w:hAnsiTheme="majorHAnsi"/>
          <w:b/>
        </w:rPr>
      </w:pPr>
      <w:r w:rsidRPr="001950D1">
        <w:rPr>
          <w:rFonts w:asciiTheme="majorHAnsi" w:hAnsiTheme="majorHAnsi"/>
          <w:b/>
        </w:rPr>
        <w:t xml:space="preserve">All documents about results can also be found on the Penryn College website: go to ‘The School’ </w:t>
      </w:r>
      <w:r w:rsidRPr="001950D1">
        <w:rPr>
          <w:b/>
        </w:rPr>
        <w:t>»</w:t>
      </w:r>
      <w:r w:rsidRPr="001950D1">
        <w:rPr>
          <w:rFonts w:asciiTheme="majorHAnsi" w:hAnsiTheme="majorHAnsi"/>
          <w:b/>
        </w:rPr>
        <w:t xml:space="preserve"> GCSE results</w:t>
      </w:r>
    </w:p>
    <w:p w:rsidR="000B7652" w:rsidRPr="00113D1C" w:rsidRDefault="000B7652" w:rsidP="00532318">
      <w:pPr>
        <w:pStyle w:val="BSMHeader1"/>
        <w:numPr>
          <w:ilvl w:val="0"/>
          <w:numId w:val="0"/>
        </w:numPr>
        <w:ind w:left="1440"/>
        <w:jc w:val="both"/>
        <w:rPr>
          <w:rFonts w:asciiTheme="majorHAnsi" w:hAnsiTheme="majorHAnsi"/>
          <w:sz w:val="16"/>
          <w:szCs w:val="16"/>
        </w:rPr>
      </w:pPr>
    </w:p>
    <w:p w:rsidR="006F560E" w:rsidRPr="006B49EF" w:rsidRDefault="006B49EF" w:rsidP="005D54C7">
      <w:pPr>
        <w:pStyle w:val="BSMHeader1"/>
        <w:numPr>
          <w:ilvl w:val="0"/>
          <w:numId w:val="15"/>
        </w:numPr>
        <w:tabs>
          <w:tab w:val="left" w:pos="1845"/>
        </w:tabs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color w:val="auto"/>
          <w:u w:val="single"/>
        </w:rPr>
        <w:t>Your Results</w:t>
      </w:r>
    </w:p>
    <w:p w:rsidR="006F560E" w:rsidRPr="00B812EC" w:rsidRDefault="00B812EC" w:rsidP="00532318">
      <w:pPr>
        <w:tabs>
          <w:tab w:val="left" w:pos="2070"/>
        </w:tabs>
        <w:jc w:val="both"/>
        <w:rPr>
          <w:rFonts w:asciiTheme="majorHAnsi" w:hAnsiTheme="majorHAnsi"/>
          <w:noProof/>
          <w:sz w:val="6"/>
          <w:szCs w:val="6"/>
        </w:rPr>
      </w:pPr>
      <w:r>
        <w:rPr>
          <w:rFonts w:asciiTheme="majorHAnsi" w:hAnsiTheme="majorHAnsi"/>
          <w:noProof/>
          <w:sz w:val="10"/>
          <w:szCs w:val="10"/>
        </w:rPr>
        <w:tab/>
      </w:r>
    </w:p>
    <w:p w:rsidR="00AC4683" w:rsidRPr="00810254" w:rsidRDefault="00AC4683" w:rsidP="00532318">
      <w:pPr>
        <w:jc w:val="both"/>
        <w:rPr>
          <w:rFonts w:asciiTheme="majorHAnsi" w:hAnsiTheme="majorHAnsi"/>
          <w:sz w:val="20"/>
          <w:szCs w:val="20"/>
        </w:rPr>
      </w:pPr>
      <w:r w:rsidRPr="00810254">
        <w:rPr>
          <w:rFonts w:asciiTheme="majorHAnsi" w:hAnsiTheme="majorHAnsi"/>
          <w:sz w:val="20"/>
          <w:szCs w:val="20"/>
        </w:rPr>
        <w:t xml:space="preserve">The information </w:t>
      </w:r>
      <w:r w:rsidR="007C041B" w:rsidRPr="00810254">
        <w:rPr>
          <w:rFonts w:asciiTheme="majorHAnsi" w:hAnsiTheme="majorHAnsi"/>
          <w:sz w:val="20"/>
          <w:szCs w:val="20"/>
        </w:rPr>
        <w:t>enclosed</w:t>
      </w:r>
      <w:r w:rsidRPr="00810254">
        <w:rPr>
          <w:rFonts w:asciiTheme="majorHAnsi" w:hAnsiTheme="majorHAnsi"/>
          <w:sz w:val="20"/>
          <w:szCs w:val="20"/>
        </w:rPr>
        <w:t xml:space="preserve"> shows the </w:t>
      </w:r>
      <w:r w:rsidR="00FF7906" w:rsidRPr="00810254">
        <w:rPr>
          <w:rFonts w:asciiTheme="majorHAnsi" w:hAnsiTheme="majorHAnsi"/>
          <w:sz w:val="20"/>
          <w:szCs w:val="20"/>
        </w:rPr>
        <w:t xml:space="preserve">overall grade for each of the </w:t>
      </w:r>
      <w:r w:rsidRPr="00810254">
        <w:rPr>
          <w:rFonts w:asciiTheme="majorHAnsi" w:hAnsiTheme="majorHAnsi"/>
          <w:sz w:val="20"/>
          <w:szCs w:val="20"/>
        </w:rPr>
        <w:t>subjects</w:t>
      </w:r>
      <w:r w:rsidR="00FF7906" w:rsidRPr="00810254">
        <w:rPr>
          <w:rFonts w:asciiTheme="majorHAnsi" w:hAnsiTheme="majorHAnsi"/>
          <w:sz w:val="20"/>
          <w:szCs w:val="20"/>
        </w:rPr>
        <w:t xml:space="preserve"> you have taken. </w:t>
      </w:r>
      <w:r w:rsidR="0046233E" w:rsidRPr="00810254">
        <w:rPr>
          <w:rFonts w:asciiTheme="majorHAnsi" w:hAnsiTheme="majorHAnsi"/>
          <w:sz w:val="20"/>
          <w:szCs w:val="20"/>
        </w:rPr>
        <w:t xml:space="preserve"> We hope you are pleased with them and they will allow you </w:t>
      </w:r>
      <w:r w:rsidR="00DC3442" w:rsidRPr="00810254">
        <w:rPr>
          <w:rFonts w:asciiTheme="majorHAnsi" w:hAnsiTheme="majorHAnsi"/>
          <w:sz w:val="20"/>
          <w:szCs w:val="20"/>
        </w:rPr>
        <w:t xml:space="preserve">to </w:t>
      </w:r>
      <w:r w:rsidR="0046233E" w:rsidRPr="00810254">
        <w:rPr>
          <w:rFonts w:asciiTheme="majorHAnsi" w:hAnsiTheme="majorHAnsi"/>
          <w:sz w:val="20"/>
          <w:szCs w:val="20"/>
        </w:rPr>
        <w:t>follow your future plans.</w:t>
      </w:r>
    </w:p>
    <w:p w:rsidR="00B87EB3" w:rsidRPr="00B812EC" w:rsidRDefault="00B87EB3" w:rsidP="00532318">
      <w:pPr>
        <w:tabs>
          <w:tab w:val="left" w:pos="2055"/>
        </w:tabs>
        <w:ind w:left="720"/>
        <w:jc w:val="both"/>
        <w:rPr>
          <w:rFonts w:asciiTheme="majorHAnsi" w:hAnsiTheme="majorHAnsi"/>
          <w:color w:val="005BC4" w:themeColor="text2" w:themeTint="BF"/>
          <w:sz w:val="6"/>
          <w:szCs w:val="6"/>
        </w:rPr>
      </w:pPr>
    </w:p>
    <w:p w:rsidR="00AC4683" w:rsidRPr="0035734C" w:rsidRDefault="00AC4683" w:rsidP="00532318">
      <w:pPr>
        <w:pStyle w:val="BSMHeader1"/>
        <w:numPr>
          <w:ilvl w:val="0"/>
          <w:numId w:val="0"/>
        </w:numPr>
        <w:jc w:val="both"/>
        <w:rPr>
          <w:rFonts w:asciiTheme="majorHAnsi" w:hAnsiTheme="majorHAnsi"/>
          <w:color w:val="auto"/>
          <w:sz w:val="20"/>
          <w:szCs w:val="20"/>
        </w:rPr>
      </w:pPr>
      <w:r w:rsidRPr="0035734C">
        <w:rPr>
          <w:rFonts w:asciiTheme="majorHAnsi" w:hAnsiTheme="majorHAnsi"/>
          <w:color w:val="auto"/>
          <w:sz w:val="20"/>
          <w:szCs w:val="20"/>
        </w:rPr>
        <w:t>GCSE 9-1 Grades</w:t>
      </w:r>
      <w:r w:rsidR="00810254" w:rsidRPr="0035734C">
        <w:rPr>
          <w:rFonts w:asciiTheme="majorHAnsi" w:hAnsiTheme="majorHAnsi"/>
          <w:color w:val="auto"/>
          <w:sz w:val="20"/>
          <w:szCs w:val="20"/>
        </w:rPr>
        <w:t>:</w:t>
      </w:r>
    </w:p>
    <w:p w:rsidR="009119D4" w:rsidRPr="00CC498B" w:rsidRDefault="009119D4" w:rsidP="00532318">
      <w:pPr>
        <w:jc w:val="both"/>
        <w:rPr>
          <w:rFonts w:asciiTheme="majorHAnsi" w:hAnsiTheme="majorHAnsi"/>
          <w:sz w:val="20"/>
          <w:szCs w:val="20"/>
        </w:rPr>
      </w:pPr>
      <w:r w:rsidRPr="00CC498B">
        <w:rPr>
          <w:rFonts w:asciiTheme="majorHAnsi" w:hAnsiTheme="majorHAnsi"/>
          <w:sz w:val="20"/>
          <w:szCs w:val="20"/>
        </w:rPr>
        <w:t xml:space="preserve">Most GCSEs </w:t>
      </w:r>
      <w:r w:rsidR="009F6EB7" w:rsidRPr="00CC498B">
        <w:rPr>
          <w:rFonts w:asciiTheme="majorHAnsi" w:hAnsiTheme="majorHAnsi"/>
          <w:sz w:val="20"/>
          <w:szCs w:val="20"/>
        </w:rPr>
        <w:t>are</w:t>
      </w:r>
      <w:r w:rsidR="00B4773F" w:rsidRPr="00CC498B">
        <w:rPr>
          <w:rFonts w:asciiTheme="majorHAnsi" w:hAnsiTheme="majorHAnsi"/>
          <w:sz w:val="20"/>
          <w:szCs w:val="20"/>
        </w:rPr>
        <w:t xml:space="preserve"> </w:t>
      </w:r>
      <w:r w:rsidR="00DD74C1" w:rsidRPr="00CC498B">
        <w:rPr>
          <w:rFonts w:asciiTheme="majorHAnsi" w:hAnsiTheme="majorHAnsi"/>
          <w:sz w:val="20"/>
          <w:szCs w:val="20"/>
        </w:rPr>
        <w:t xml:space="preserve">now </w:t>
      </w:r>
      <w:r w:rsidR="00AC4683" w:rsidRPr="00CC498B">
        <w:rPr>
          <w:rFonts w:asciiTheme="majorHAnsi" w:hAnsiTheme="majorHAnsi"/>
          <w:sz w:val="20"/>
          <w:szCs w:val="20"/>
        </w:rPr>
        <w:t xml:space="preserve">graded from </w:t>
      </w:r>
      <w:r w:rsidR="00AC4683" w:rsidRPr="00CC498B">
        <w:rPr>
          <w:rFonts w:asciiTheme="majorHAnsi" w:hAnsiTheme="majorHAnsi"/>
          <w:b/>
          <w:sz w:val="20"/>
          <w:szCs w:val="20"/>
        </w:rPr>
        <w:t>9 to 1</w:t>
      </w:r>
      <w:r w:rsidR="00AC4683" w:rsidRPr="00CC498B">
        <w:rPr>
          <w:rFonts w:asciiTheme="majorHAnsi" w:hAnsiTheme="majorHAnsi"/>
          <w:sz w:val="20"/>
          <w:szCs w:val="20"/>
        </w:rPr>
        <w:t xml:space="preserve"> instead of A to F</w:t>
      </w:r>
      <w:r w:rsidR="009A6F7C" w:rsidRPr="00CC498B">
        <w:rPr>
          <w:rFonts w:asciiTheme="majorHAnsi" w:hAnsiTheme="majorHAnsi"/>
          <w:sz w:val="20"/>
          <w:szCs w:val="20"/>
        </w:rPr>
        <w:t>.</w:t>
      </w:r>
      <w:r w:rsidR="00AC4683" w:rsidRPr="00CC498B">
        <w:rPr>
          <w:rFonts w:asciiTheme="majorHAnsi" w:hAnsiTheme="majorHAnsi"/>
          <w:sz w:val="20"/>
          <w:szCs w:val="20"/>
        </w:rPr>
        <w:t xml:space="preserve"> </w:t>
      </w:r>
      <w:r w:rsidR="007C041B" w:rsidRPr="00CC498B">
        <w:rPr>
          <w:rFonts w:asciiTheme="majorHAnsi" w:hAnsiTheme="majorHAnsi"/>
          <w:sz w:val="20"/>
          <w:szCs w:val="20"/>
        </w:rPr>
        <w:t xml:space="preserve">We have enclosed a </w:t>
      </w:r>
      <w:r w:rsidR="00C31480" w:rsidRPr="00CC498B">
        <w:rPr>
          <w:rFonts w:asciiTheme="majorHAnsi" w:hAnsiTheme="majorHAnsi"/>
          <w:b/>
          <w:sz w:val="20"/>
          <w:szCs w:val="20"/>
        </w:rPr>
        <w:t>Df</w:t>
      </w:r>
      <w:r w:rsidR="007C041B" w:rsidRPr="00CC498B">
        <w:rPr>
          <w:rFonts w:asciiTheme="majorHAnsi" w:hAnsiTheme="majorHAnsi"/>
          <w:b/>
          <w:sz w:val="20"/>
          <w:szCs w:val="20"/>
        </w:rPr>
        <w:t xml:space="preserve">E </w:t>
      </w:r>
      <w:r w:rsidR="009F6EB7" w:rsidRPr="00CC498B">
        <w:rPr>
          <w:rFonts w:asciiTheme="majorHAnsi" w:hAnsiTheme="majorHAnsi"/>
          <w:b/>
          <w:sz w:val="20"/>
          <w:szCs w:val="20"/>
        </w:rPr>
        <w:t>f</w:t>
      </w:r>
      <w:r w:rsidR="007C041B" w:rsidRPr="00CC498B">
        <w:rPr>
          <w:rFonts w:asciiTheme="majorHAnsi" w:hAnsiTheme="majorHAnsi"/>
          <w:b/>
          <w:sz w:val="20"/>
          <w:szCs w:val="20"/>
        </w:rPr>
        <w:t>actsheet</w:t>
      </w:r>
      <w:r w:rsidR="007C041B" w:rsidRPr="00CC498B">
        <w:rPr>
          <w:rFonts w:asciiTheme="majorHAnsi" w:hAnsiTheme="majorHAnsi"/>
          <w:sz w:val="20"/>
          <w:szCs w:val="20"/>
        </w:rPr>
        <w:t xml:space="preserve"> </w:t>
      </w:r>
      <w:r w:rsidR="00714E65" w:rsidRPr="00CC498B">
        <w:rPr>
          <w:rFonts w:asciiTheme="majorHAnsi" w:hAnsiTheme="majorHAnsi"/>
          <w:sz w:val="20"/>
          <w:szCs w:val="20"/>
        </w:rPr>
        <w:t>explaining</w:t>
      </w:r>
      <w:r w:rsidR="007C041B" w:rsidRPr="00CC498B">
        <w:rPr>
          <w:rFonts w:asciiTheme="majorHAnsi" w:hAnsiTheme="majorHAnsi"/>
          <w:sz w:val="20"/>
          <w:szCs w:val="20"/>
        </w:rPr>
        <w:t xml:space="preserve"> the new grading system. </w:t>
      </w:r>
      <w:r w:rsidR="00E857DA" w:rsidRPr="00CC498B">
        <w:rPr>
          <w:rFonts w:asciiTheme="majorHAnsi" w:hAnsiTheme="majorHAnsi"/>
          <w:sz w:val="20"/>
          <w:szCs w:val="20"/>
        </w:rPr>
        <w:t>For additional information, visit</w:t>
      </w:r>
      <w:r w:rsidR="00290DEA" w:rsidRPr="00CC498B">
        <w:rPr>
          <w:rFonts w:asciiTheme="majorHAnsi" w:hAnsiTheme="majorHAnsi"/>
          <w:sz w:val="20"/>
          <w:szCs w:val="20"/>
        </w:rPr>
        <w:t>:</w:t>
      </w:r>
    </w:p>
    <w:p w:rsidR="003B0396" w:rsidRPr="001806D1" w:rsidRDefault="0008665B" w:rsidP="00532318">
      <w:pPr>
        <w:tabs>
          <w:tab w:val="left" w:pos="2100"/>
          <w:tab w:val="left" w:pos="2490"/>
        </w:tabs>
        <w:jc w:val="both"/>
        <w:rPr>
          <w:rFonts w:asciiTheme="majorHAnsi" w:hAnsiTheme="majorHAnsi"/>
          <w:sz w:val="18"/>
          <w:szCs w:val="18"/>
        </w:rPr>
      </w:pPr>
      <w:hyperlink r:id="rId7" w:history="1">
        <w:r w:rsidR="003B0396" w:rsidRPr="001806D1">
          <w:rPr>
            <w:rStyle w:val="Hyperlink"/>
            <w:rFonts w:asciiTheme="majorHAnsi" w:hAnsiTheme="majorHAnsi"/>
            <w:sz w:val="18"/>
            <w:szCs w:val="18"/>
          </w:rPr>
          <w:t>https://assets.publishing.service.gov.uk/government/uploads/system/uploads/attachment_data/file/706497/Parent_factsheet_FINAL_.pdf</w:t>
        </w:r>
      </w:hyperlink>
    </w:p>
    <w:p w:rsidR="00AC4683" w:rsidRPr="00B812EC" w:rsidRDefault="009F6EB7" w:rsidP="00532318">
      <w:pPr>
        <w:tabs>
          <w:tab w:val="left" w:pos="2100"/>
          <w:tab w:val="left" w:pos="2490"/>
        </w:tabs>
        <w:ind w:left="720"/>
        <w:jc w:val="both"/>
        <w:rPr>
          <w:rFonts w:asciiTheme="majorHAnsi" w:hAnsiTheme="majorHAnsi"/>
          <w:sz w:val="6"/>
          <w:szCs w:val="6"/>
        </w:rPr>
      </w:pPr>
      <w:r>
        <w:rPr>
          <w:rFonts w:asciiTheme="majorHAnsi" w:hAnsiTheme="majorHAnsi"/>
          <w:sz w:val="20"/>
          <w:szCs w:val="20"/>
        </w:rPr>
        <w:tab/>
      </w:r>
      <w:r w:rsidR="00B812EC" w:rsidRPr="00B812EC">
        <w:rPr>
          <w:rFonts w:asciiTheme="majorHAnsi" w:hAnsiTheme="majorHAnsi"/>
          <w:sz w:val="6"/>
          <w:szCs w:val="6"/>
        </w:rPr>
        <w:tab/>
      </w:r>
    </w:p>
    <w:p w:rsidR="00D33295" w:rsidRPr="006B49EF" w:rsidRDefault="00D33295" w:rsidP="005D54C7">
      <w:pPr>
        <w:pStyle w:val="BSMHeader1"/>
        <w:numPr>
          <w:ilvl w:val="0"/>
          <w:numId w:val="15"/>
        </w:numPr>
        <w:jc w:val="both"/>
        <w:rPr>
          <w:rFonts w:asciiTheme="majorHAnsi" w:hAnsiTheme="majorHAnsi"/>
          <w:color w:val="auto"/>
          <w:u w:val="single"/>
        </w:rPr>
      </w:pPr>
      <w:r w:rsidRPr="006B49EF">
        <w:rPr>
          <w:rFonts w:asciiTheme="majorHAnsi" w:hAnsiTheme="majorHAnsi"/>
          <w:color w:val="auto"/>
          <w:u w:val="single"/>
        </w:rPr>
        <w:t>Telephone Support</w:t>
      </w:r>
    </w:p>
    <w:p w:rsidR="004642EE" w:rsidRPr="00B812EC" w:rsidRDefault="009F6EB7" w:rsidP="00532318">
      <w:pPr>
        <w:pStyle w:val="BSMHeader1"/>
        <w:numPr>
          <w:ilvl w:val="0"/>
          <w:numId w:val="0"/>
        </w:numPr>
        <w:tabs>
          <w:tab w:val="left" w:pos="1875"/>
          <w:tab w:val="left" w:pos="2670"/>
        </w:tabs>
        <w:ind w:left="720"/>
        <w:jc w:val="both"/>
        <w:rPr>
          <w:rFonts w:asciiTheme="majorHAnsi" w:hAnsiTheme="majorHAnsi"/>
          <w:sz w:val="6"/>
          <w:szCs w:val="6"/>
        </w:rPr>
      </w:pPr>
      <w:r>
        <w:rPr>
          <w:rFonts w:asciiTheme="majorHAnsi" w:hAnsiTheme="majorHAnsi"/>
          <w:sz w:val="20"/>
          <w:szCs w:val="20"/>
        </w:rPr>
        <w:tab/>
      </w:r>
      <w:r w:rsidR="00B812EC">
        <w:rPr>
          <w:rFonts w:asciiTheme="majorHAnsi" w:hAnsiTheme="majorHAnsi"/>
          <w:sz w:val="20"/>
          <w:szCs w:val="20"/>
        </w:rPr>
        <w:tab/>
      </w:r>
    </w:p>
    <w:p w:rsidR="00C12597" w:rsidRDefault="00B4773F" w:rsidP="00532318">
      <w:pPr>
        <w:jc w:val="both"/>
        <w:rPr>
          <w:rFonts w:asciiTheme="majorHAnsi" w:hAnsiTheme="majorHAnsi"/>
          <w:sz w:val="20"/>
          <w:szCs w:val="20"/>
        </w:rPr>
      </w:pPr>
      <w:r w:rsidRPr="00B812EC">
        <w:rPr>
          <w:rFonts w:asciiTheme="majorHAnsi" w:hAnsiTheme="majorHAnsi"/>
          <w:sz w:val="20"/>
          <w:szCs w:val="20"/>
        </w:rPr>
        <w:t>Kim Snowdon, the Exams Officer,</w:t>
      </w:r>
      <w:r w:rsidR="00D33295" w:rsidRPr="00B812EC">
        <w:rPr>
          <w:rFonts w:asciiTheme="majorHAnsi" w:hAnsiTheme="majorHAnsi"/>
          <w:sz w:val="20"/>
          <w:szCs w:val="20"/>
        </w:rPr>
        <w:t xml:space="preserve"> may be called</w:t>
      </w:r>
      <w:r w:rsidR="00F30406">
        <w:rPr>
          <w:rFonts w:asciiTheme="majorHAnsi" w:hAnsiTheme="majorHAnsi"/>
          <w:sz w:val="20"/>
          <w:szCs w:val="20"/>
        </w:rPr>
        <w:t xml:space="preserve"> on </w:t>
      </w:r>
      <w:r w:rsidR="00F30406" w:rsidRPr="00F30406">
        <w:rPr>
          <w:rFonts w:asciiTheme="majorHAnsi" w:hAnsiTheme="majorHAnsi"/>
          <w:b/>
          <w:sz w:val="20"/>
          <w:szCs w:val="20"/>
        </w:rPr>
        <w:t>01326 372379 ext.1231</w:t>
      </w:r>
      <w:r w:rsidR="00D33295" w:rsidRPr="00B812EC">
        <w:rPr>
          <w:rFonts w:asciiTheme="majorHAnsi" w:hAnsiTheme="majorHAnsi"/>
          <w:sz w:val="20"/>
          <w:szCs w:val="20"/>
        </w:rPr>
        <w:t xml:space="preserve"> </w:t>
      </w:r>
      <w:r w:rsidRPr="00B812EC">
        <w:rPr>
          <w:rFonts w:asciiTheme="majorHAnsi" w:hAnsiTheme="majorHAnsi"/>
          <w:sz w:val="20"/>
          <w:szCs w:val="20"/>
        </w:rPr>
        <w:t xml:space="preserve">from 12 – 2 p.m. on Results Day </w:t>
      </w:r>
      <w:r w:rsidR="00D33295" w:rsidRPr="00B812EC">
        <w:rPr>
          <w:rFonts w:asciiTheme="majorHAnsi" w:hAnsiTheme="majorHAnsi"/>
          <w:sz w:val="20"/>
          <w:szCs w:val="20"/>
        </w:rPr>
        <w:t>with any concerns regarding results.</w:t>
      </w:r>
      <w:r w:rsidRPr="00B812EC">
        <w:rPr>
          <w:rFonts w:asciiTheme="majorHAnsi" w:hAnsiTheme="majorHAnsi"/>
          <w:sz w:val="20"/>
          <w:szCs w:val="20"/>
        </w:rPr>
        <w:t xml:space="preserve"> </w:t>
      </w:r>
    </w:p>
    <w:p w:rsidR="00B87EB3" w:rsidRPr="009F6EB7" w:rsidRDefault="009F6EB7" w:rsidP="00532318">
      <w:pPr>
        <w:ind w:left="680"/>
        <w:jc w:val="both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20"/>
          <w:szCs w:val="20"/>
        </w:rPr>
        <w:tab/>
      </w:r>
      <w:r w:rsidR="00B812EC">
        <w:rPr>
          <w:rFonts w:asciiTheme="majorHAnsi" w:hAnsiTheme="majorHAnsi"/>
          <w:sz w:val="20"/>
          <w:szCs w:val="20"/>
        </w:rPr>
        <w:tab/>
      </w:r>
    </w:p>
    <w:p w:rsidR="00A94A38" w:rsidRPr="006B49EF" w:rsidRDefault="005D54C7" w:rsidP="005D54C7">
      <w:pPr>
        <w:pStyle w:val="BSMHeader1"/>
        <w:numPr>
          <w:ilvl w:val="0"/>
          <w:numId w:val="15"/>
        </w:numPr>
        <w:spacing w:after="100" w:afterAutospacing="1"/>
        <w:contextualSpacing/>
        <w:jc w:val="both"/>
        <w:rPr>
          <w:rFonts w:asciiTheme="majorHAnsi" w:hAnsiTheme="majorHAnsi"/>
          <w:color w:val="auto"/>
          <w:u w:val="single"/>
        </w:rPr>
      </w:pPr>
      <w:r>
        <w:rPr>
          <w:rFonts w:asciiTheme="majorHAnsi" w:hAnsiTheme="majorHAnsi"/>
          <w:color w:val="auto"/>
          <w:u w:val="single"/>
        </w:rPr>
        <w:t>Enquiries A</w:t>
      </w:r>
      <w:r w:rsidR="009D156E" w:rsidRPr="006B49EF">
        <w:rPr>
          <w:rFonts w:asciiTheme="majorHAnsi" w:hAnsiTheme="majorHAnsi"/>
          <w:color w:val="auto"/>
          <w:u w:val="single"/>
        </w:rPr>
        <w:t>bout R</w:t>
      </w:r>
      <w:r w:rsidR="00191CD7" w:rsidRPr="006B49EF">
        <w:rPr>
          <w:rFonts w:asciiTheme="majorHAnsi" w:hAnsiTheme="majorHAnsi"/>
          <w:color w:val="auto"/>
          <w:u w:val="single"/>
        </w:rPr>
        <w:t>esults</w:t>
      </w:r>
    </w:p>
    <w:p w:rsidR="000F03D3" w:rsidRPr="000F03D3" w:rsidRDefault="000F03D3" w:rsidP="00532318">
      <w:pPr>
        <w:pStyle w:val="BSMHeader1"/>
        <w:numPr>
          <w:ilvl w:val="0"/>
          <w:numId w:val="0"/>
        </w:numPr>
        <w:spacing w:after="100" w:afterAutospacing="1"/>
        <w:ind w:left="720" w:hanging="720"/>
        <w:contextualSpacing/>
        <w:jc w:val="both"/>
        <w:rPr>
          <w:rFonts w:asciiTheme="majorHAnsi" w:hAnsiTheme="majorHAnsi"/>
          <w:sz w:val="12"/>
          <w:szCs w:val="12"/>
        </w:rPr>
      </w:pPr>
    </w:p>
    <w:p w:rsidR="00CC498B" w:rsidRPr="000F03D3" w:rsidRDefault="00113D1C" w:rsidP="00532318">
      <w:pPr>
        <w:pStyle w:val="BSMHeader1"/>
        <w:numPr>
          <w:ilvl w:val="0"/>
          <w:numId w:val="0"/>
        </w:numPr>
        <w:spacing w:after="100" w:afterAutospacing="1"/>
        <w:ind w:left="720" w:hanging="720"/>
        <w:contextualSpacing/>
        <w:jc w:val="both"/>
        <w:rPr>
          <w:rFonts w:asciiTheme="majorHAnsi" w:hAnsiTheme="majorHAnsi"/>
          <w:b w:val="0"/>
          <w:color w:val="auto"/>
          <w:sz w:val="20"/>
          <w:szCs w:val="20"/>
        </w:rPr>
      </w:pPr>
      <w:r w:rsidRPr="000F03D3">
        <w:rPr>
          <w:rFonts w:asciiTheme="majorHAnsi" w:hAnsiTheme="majorHAnsi"/>
          <w:b w:val="0"/>
          <w:color w:val="auto"/>
          <w:sz w:val="20"/>
          <w:szCs w:val="20"/>
        </w:rPr>
        <w:t>I</w:t>
      </w:r>
      <w:r w:rsidR="00CD5C0F" w:rsidRPr="000F03D3">
        <w:rPr>
          <w:rFonts w:asciiTheme="majorHAnsi" w:hAnsiTheme="majorHAnsi"/>
          <w:b w:val="0"/>
          <w:color w:val="auto"/>
          <w:sz w:val="20"/>
          <w:szCs w:val="20"/>
        </w:rPr>
        <w:t>f you’re not happy with the accuracy of your results for a particular unit (or, in the c</w:t>
      </w:r>
      <w:r w:rsidR="00CC498B" w:rsidRPr="000F03D3">
        <w:rPr>
          <w:rFonts w:asciiTheme="majorHAnsi" w:hAnsiTheme="majorHAnsi"/>
          <w:b w:val="0"/>
          <w:color w:val="auto"/>
          <w:sz w:val="20"/>
          <w:szCs w:val="20"/>
        </w:rPr>
        <w:t>ase of linear qualifications, a component)</w:t>
      </w:r>
      <w:r w:rsidR="000F03D3">
        <w:rPr>
          <w:rFonts w:asciiTheme="majorHAnsi" w:hAnsiTheme="majorHAnsi"/>
          <w:b w:val="0"/>
          <w:color w:val="auto"/>
          <w:sz w:val="20"/>
          <w:szCs w:val="20"/>
        </w:rPr>
        <w:t>,</w:t>
      </w:r>
    </w:p>
    <w:p w:rsidR="00CC498B" w:rsidRPr="000F03D3" w:rsidRDefault="00113D1C" w:rsidP="00532318">
      <w:pPr>
        <w:pStyle w:val="BSMHeader1"/>
        <w:numPr>
          <w:ilvl w:val="0"/>
          <w:numId w:val="0"/>
        </w:numPr>
        <w:spacing w:after="100" w:afterAutospacing="1"/>
        <w:ind w:left="720" w:hanging="720"/>
        <w:contextualSpacing/>
        <w:jc w:val="both"/>
        <w:rPr>
          <w:rStyle w:val="Strong"/>
          <w:rFonts w:asciiTheme="majorHAnsi" w:hAnsiTheme="majorHAnsi"/>
          <w:b/>
          <w:color w:val="auto"/>
          <w:sz w:val="20"/>
          <w:szCs w:val="20"/>
        </w:rPr>
      </w:pPr>
      <w:r w:rsidRPr="000F03D3">
        <w:rPr>
          <w:rFonts w:asciiTheme="majorHAnsi" w:hAnsiTheme="majorHAnsi"/>
          <w:b w:val="0"/>
          <w:color w:val="auto"/>
          <w:sz w:val="20"/>
          <w:szCs w:val="20"/>
        </w:rPr>
        <w:t>we can apply for a</w:t>
      </w:r>
      <w:r w:rsidR="00CD5C0F" w:rsidRPr="000F03D3">
        <w:rPr>
          <w:rFonts w:asciiTheme="majorHAnsi" w:hAnsiTheme="majorHAnsi"/>
          <w:b w:val="0"/>
          <w:color w:val="auto"/>
          <w:sz w:val="20"/>
          <w:szCs w:val="20"/>
        </w:rPr>
        <w:t xml:space="preserve"> review on your behalf. </w:t>
      </w:r>
      <w:r w:rsidR="00CD5C0F" w:rsidRPr="000F03D3">
        <w:rPr>
          <w:rStyle w:val="Strong"/>
          <w:rFonts w:asciiTheme="majorHAnsi" w:hAnsiTheme="majorHAnsi"/>
          <w:b/>
          <w:color w:val="auto"/>
          <w:sz w:val="20"/>
          <w:szCs w:val="20"/>
        </w:rPr>
        <w:t>Reviews can only be requested by</w:t>
      </w:r>
      <w:r w:rsidR="00CC498B" w:rsidRPr="000F03D3">
        <w:rPr>
          <w:rStyle w:val="Strong"/>
          <w:rFonts w:asciiTheme="majorHAnsi" w:hAnsiTheme="majorHAnsi"/>
          <w:b/>
          <w:color w:val="auto"/>
          <w:sz w:val="20"/>
          <w:szCs w:val="20"/>
        </w:rPr>
        <w:t xml:space="preserve"> the college, not by </w:t>
      </w:r>
      <w:r w:rsidR="00CD5C0F" w:rsidRPr="000F03D3">
        <w:rPr>
          <w:rStyle w:val="Strong"/>
          <w:rFonts w:asciiTheme="majorHAnsi" w:hAnsiTheme="majorHAnsi"/>
          <w:b/>
          <w:color w:val="auto"/>
          <w:sz w:val="20"/>
          <w:szCs w:val="20"/>
        </w:rPr>
        <w:t>candidates or parents</w:t>
      </w:r>
      <w:r w:rsidR="003D0505" w:rsidRPr="000F03D3">
        <w:rPr>
          <w:rStyle w:val="Strong"/>
          <w:rFonts w:asciiTheme="majorHAnsi" w:hAnsiTheme="majorHAnsi"/>
          <w:b/>
          <w:color w:val="auto"/>
          <w:sz w:val="20"/>
          <w:szCs w:val="20"/>
        </w:rPr>
        <w:t>.</w:t>
      </w:r>
    </w:p>
    <w:p w:rsidR="00CC498B" w:rsidRPr="00CC498B" w:rsidRDefault="00CC498B" w:rsidP="00532318">
      <w:pPr>
        <w:pStyle w:val="BSMHeader1"/>
        <w:numPr>
          <w:ilvl w:val="0"/>
          <w:numId w:val="0"/>
        </w:numPr>
        <w:spacing w:after="100" w:afterAutospacing="1"/>
        <w:ind w:left="720" w:hanging="720"/>
        <w:contextualSpacing/>
        <w:jc w:val="both"/>
        <w:rPr>
          <w:rStyle w:val="Strong"/>
          <w:rFonts w:asciiTheme="majorHAnsi" w:hAnsiTheme="majorHAnsi"/>
          <w:color w:val="auto"/>
          <w:sz w:val="16"/>
          <w:szCs w:val="16"/>
        </w:rPr>
      </w:pPr>
    </w:p>
    <w:p w:rsidR="00CC498B" w:rsidRDefault="000F6A6A" w:rsidP="00532318">
      <w:pPr>
        <w:pStyle w:val="BSMHeader1"/>
        <w:numPr>
          <w:ilvl w:val="0"/>
          <w:numId w:val="0"/>
        </w:numPr>
        <w:spacing w:after="100" w:afterAutospacing="1"/>
        <w:ind w:left="720" w:hanging="720"/>
        <w:contextualSpacing/>
        <w:jc w:val="both"/>
        <w:rPr>
          <w:rFonts w:asciiTheme="majorHAnsi" w:hAnsiTheme="majorHAnsi"/>
          <w:b w:val="0"/>
          <w:color w:val="auto"/>
          <w:sz w:val="20"/>
          <w:szCs w:val="20"/>
        </w:rPr>
      </w:pPr>
      <w:r>
        <w:rPr>
          <w:rFonts w:asciiTheme="majorHAnsi" w:hAnsiTheme="majorHAnsi"/>
          <w:b w:val="0"/>
          <w:color w:val="auto"/>
          <w:sz w:val="20"/>
          <w:szCs w:val="20"/>
        </w:rPr>
        <w:t>You can apply for</w:t>
      </w:r>
      <w:r w:rsidR="00CE5B08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a </w:t>
      </w:r>
      <w:r w:rsidR="00CE5B08" w:rsidRPr="00CC498B">
        <w:rPr>
          <w:rFonts w:asciiTheme="majorHAnsi" w:hAnsiTheme="majorHAnsi"/>
          <w:color w:val="auto"/>
          <w:sz w:val="20"/>
          <w:szCs w:val="20"/>
        </w:rPr>
        <w:t>Review of Marking</w:t>
      </w:r>
      <w:r w:rsidR="00E97B4D" w:rsidRPr="00CC498B">
        <w:rPr>
          <w:rFonts w:asciiTheme="majorHAnsi" w:hAnsiTheme="majorHAnsi"/>
          <w:color w:val="auto"/>
          <w:sz w:val="20"/>
          <w:szCs w:val="20"/>
        </w:rPr>
        <w:t xml:space="preserve"> (Service 2)</w:t>
      </w:r>
      <w:r w:rsidR="008B0AAA" w:rsidRPr="00CC498B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8B0AAA" w:rsidRPr="00CC498B">
        <w:rPr>
          <w:rFonts w:asciiTheme="majorHAnsi" w:hAnsiTheme="majorHAnsi"/>
          <w:b w:val="0"/>
          <w:color w:val="auto"/>
          <w:sz w:val="20"/>
          <w:szCs w:val="20"/>
        </w:rPr>
        <w:t>for any written exam paper</w:t>
      </w:r>
      <w:r w:rsidR="00CE5B08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.  This is different from </w:t>
      </w:r>
      <w:r w:rsidR="009A6F7C" w:rsidRPr="00CC498B">
        <w:rPr>
          <w:rFonts w:asciiTheme="majorHAnsi" w:hAnsiTheme="majorHAnsi"/>
          <w:b w:val="0"/>
          <w:color w:val="auto"/>
          <w:sz w:val="20"/>
          <w:szCs w:val="20"/>
        </w:rPr>
        <w:t>the historical</w:t>
      </w:r>
      <w:r w:rsidR="00CC498B">
        <w:rPr>
          <w:rFonts w:asciiTheme="majorHAnsi" w:hAnsiTheme="majorHAnsi"/>
          <w:b w:val="0"/>
          <w:color w:val="auto"/>
          <w:sz w:val="20"/>
          <w:szCs w:val="20"/>
        </w:rPr>
        <w:t xml:space="preserve"> remark in that</w:t>
      </w:r>
    </w:p>
    <w:p w:rsidR="00CC498B" w:rsidRDefault="00E54DA2" w:rsidP="00532318">
      <w:pPr>
        <w:pStyle w:val="BSMHeader1"/>
        <w:numPr>
          <w:ilvl w:val="0"/>
          <w:numId w:val="0"/>
        </w:numPr>
        <w:spacing w:after="100" w:afterAutospacing="1"/>
        <w:ind w:left="720" w:hanging="720"/>
        <w:contextualSpacing/>
        <w:jc w:val="both"/>
        <w:rPr>
          <w:rFonts w:asciiTheme="majorHAnsi" w:hAnsiTheme="majorHAnsi"/>
          <w:b w:val="0"/>
          <w:color w:val="auto"/>
          <w:sz w:val="20"/>
          <w:szCs w:val="20"/>
        </w:rPr>
      </w:pPr>
      <w:r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whilst </w:t>
      </w:r>
      <w:r w:rsidR="005A7BE5" w:rsidRPr="00CC498B">
        <w:rPr>
          <w:rFonts w:asciiTheme="majorHAnsi" w:hAnsiTheme="majorHAnsi"/>
          <w:b w:val="0"/>
          <w:color w:val="auto"/>
          <w:sz w:val="20"/>
          <w:szCs w:val="20"/>
        </w:rPr>
        <w:t>a senior examiner c</w:t>
      </w:r>
      <w:r w:rsidR="008B0AAA" w:rsidRPr="00CC498B">
        <w:rPr>
          <w:rFonts w:asciiTheme="majorHAnsi" w:hAnsiTheme="majorHAnsi"/>
          <w:b w:val="0"/>
          <w:color w:val="auto"/>
          <w:sz w:val="20"/>
          <w:szCs w:val="20"/>
        </w:rPr>
        <w:t>heck</w:t>
      </w:r>
      <w:r w:rsidR="009A6F7C" w:rsidRPr="00CC498B">
        <w:rPr>
          <w:rFonts w:asciiTheme="majorHAnsi" w:hAnsiTheme="majorHAnsi"/>
          <w:b w:val="0"/>
          <w:color w:val="auto"/>
          <w:sz w:val="20"/>
          <w:szCs w:val="20"/>
        </w:rPr>
        <w:t>s</w:t>
      </w:r>
      <w:r w:rsidR="008B0AAA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that </w:t>
      </w:r>
      <w:r w:rsidR="005A7BE5" w:rsidRPr="00CC498B">
        <w:rPr>
          <w:rFonts w:asciiTheme="majorHAnsi" w:hAnsiTheme="majorHAnsi"/>
          <w:b w:val="0"/>
          <w:color w:val="auto"/>
          <w:sz w:val="20"/>
          <w:szCs w:val="20"/>
        </w:rPr>
        <w:t>the mark</w:t>
      </w:r>
      <w:r w:rsidR="008B0AAA" w:rsidRPr="00CC498B">
        <w:rPr>
          <w:rFonts w:asciiTheme="majorHAnsi" w:hAnsiTheme="majorHAnsi"/>
          <w:b w:val="0"/>
          <w:color w:val="auto"/>
          <w:sz w:val="20"/>
          <w:szCs w:val="20"/>
        </w:rPr>
        <w:t>s</w:t>
      </w:r>
      <w:r w:rsidR="005A7BE5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given </w:t>
      </w:r>
      <w:r w:rsidR="008B0AAA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have been </w:t>
      </w:r>
      <w:r w:rsidR="008000C5" w:rsidRPr="00CC498B">
        <w:rPr>
          <w:rFonts w:asciiTheme="majorHAnsi" w:hAnsiTheme="majorHAnsi"/>
          <w:b w:val="0"/>
          <w:color w:val="auto"/>
          <w:sz w:val="20"/>
          <w:szCs w:val="20"/>
        </w:rPr>
        <w:t>correctly awarded</w:t>
      </w:r>
      <w:r w:rsidR="00810254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, </w:t>
      </w:r>
      <w:r w:rsidR="009A6F7C" w:rsidRPr="00CC498B">
        <w:rPr>
          <w:rFonts w:asciiTheme="majorHAnsi" w:hAnsiTheme="majorHAnsi"/>
          <w:b w:val="0"/>
          <w:color w:val="auto"/>
          <w:sz w:val="20"/>
          <w:szCs w:val="20"/>
        </w:rPr>
        <w:t>they</w:t>
      </w:r>
      <w:r w:rsidR="007838F6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no longer remark</w:t>
      </w:r>
      <w:r w:rsidR="00CC498B">
        <w:rPr>
          <w:rFonts w:asciiTheme="majorHAnsi" w:hAnsiTheme="majorHAnsi"/>
          <w:b w:val="0"/>
          <w:color w:val="auto"/>
          <w:sz w:val="20"/>
          <w:szCs w:val="20"/>
        </w:rPr>
        <w:t xml:space="preserve"> a paper according to</w:t>
      </w:r>
    </w:p>
    <w:p w:rsidR="00CC498B" w:rsidRDefault="008B0AAA" w:rsidP="00532318">
      <w:pPr>
        <w:pStyle w:val="BSMHeader1"/>
        <w:numPr>
          <w:ilvl w:val="0"/>
          <w:numId w:val="0"/>
        </w:numPr>
        <w:spacing w:after="100" w:afterAutospacing="1"/>
        <w:ind w:left="720" w:hanging="720"/>
        <w:contextualSpacing/>
        <w:jc w:val="both"/>
        <w:rPr>
          <w:rFonts w:asciiTheme="majorHAnsi" w:hAnsiTheme="majorHAnsi"/>
          <w:b w:val="0"/>
          <w:color w:val="auto"/>
          <w:sz w:val="20"/>
          <w:szCs w:val="20"/>
        </w:rPr>
      </w:pPr>
      <w:r w:rsidRPr="00CC498B">
        <w:rPr>
          <w:rFonts w:asciiTheme="majorHAnsi" w:hAnsiTheme="majorHAnsi"/>
          <w:b w:val="0"/>
          <w:color w:val="auto"/>
          <w:sz w:val="20"/>
          <w:szCs w:val="20"/>
        </w:rPr>
        <w:t>their own opinion.</w:t>
      </w:r>
      <w:r w:rsidR="005A7BE5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</w:t>
      </w:r>
      <w:r w:rsidR="00A25995" w:rsidRPr="00CC498B">
        <w:rPr>
          <w:rFonts w:asciiTheme="majorHAnsi" w:hAnsiTheme="majorHAnsi"/>
          <w:b w:val="0"/>
          <w:color w:val="auto"/>
          <w:sz w:val="20"/>
          <w:szCs w:val="20"/>
        </w:rPr>
        <w:t>We hav</w:t>
      </w:r>
      <w:r w:rsidR="007909B6" w:rsidRPr="00CC498B">
        <w:rPr>
          <w:rFonts w:asciiTheme="majorHAnsi" w:hAnsiTheme="majorHAnsi"/>
          <w:b w:val="0"/>
          <w:color w:val="auto"/>
          <w:sz w:val="20"/>
          <w:szCs w:val="20"/>
        </w:rPr>
        <w:t>e</w:t>
      </w:r>
      <w:r w:rsidR="009D156E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enclosed information on </w:t>
      </w:r>
      <w:r w:rsidR="009D156E" w:rsidRPr="0008665B">
        <w:rPr>
          <w:rFonts w:asciiTheme="majorHAnsi" w:hAnsiTheme="majorHAnsi"/>
          <w:color w:val="auto"/>
          <w:sz w:val="20"/>
          <w:szCs w:val="20"/>
        </w:rPr>
        <w:t>Grade B</w:t>
      </w:r>
      <w:r w:rsidR="00353DA3" w:rsidRPr="0008665B">
        <w:rPr>
          <w:rFonts w:asciiTheme="majorHAnsi" w:hAnsiTheme="majorHAnsi"/>
          <w:color w:val="auto"/>
          <w:sz w:val="20"/>
          <w:szCs w:val="20"/>
        </w:rPr>
        <w:t>oundaries for 2018</w:t>
      </w:r>
      <w:r w:rsidR="00A25995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to guide you. </w:t>
      </w:r>
      <w:r w:rsidR="007838F6" w:rsidRPr="00CC498B">
        <w:rPr>
          <w:rFonts w:asciiTheme="majorHAnsi" w:hAnsiTheme="majorHAnsi"/>
          <w:b w:val="0"/>
          <w:color w:val="auto"/>
          <w:sz w:val="20"/>
          <w:szCs w:val="20"/>
        </w:rPr>
        <w:t>S</w:t>
      </w:r>
      <w:r w:rsidR="005A7BE5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tudents must </w:t>
      </w:r>
      <w:r w:rsidR="00CC498B">
        <w:rPr>
          <w:rFonts w:asciiTheme="majorHAnsi" w:hAnsiTheme="majorHAnsi"/>
          <w:b w:val="0"/>
          <w:color w:val="auto"/>
          <w:sz w:val="20"/>
          <w:szCs w:val="20"/>
        </w:rPr>
        <w:t>give written</w:t>
      </w:r>
    </w:p>
    <w:p w:rsidR="00CC498B" w:rsidRPr="0008665B" w:rsidRDefault="007838F6" w:rsidP="00532318">
      <w:pPr>
        <w:pStyle w:val="BSMHeader1"/>
        <w:numPr>
          <w:ilvl w:val="0"/>
          <w:numId w:val="0"/>
        </w:numPr>
        <w:spacing w:after="100" w:afterAutospacing="1"/>
        <w:ind w:left="720" w:hanging="720"/>
        <w:contextualSpacing/>
        <w:jc w:val="both"/>
        <w:rPr>
          <w:rFonts w:asciiTheme="majorHAnsi" w:hAnsiTheme="majorHAnsi"/>
          <w:color w:val="auto"/>
          <w:sz w:val="20"/>
          <w:szCs w:val="20"/>
        </w:rPr>
      </w:pPr>
      <w:proofErr w:type="gramStart"/>
      <w:r w:rsidRPr="00CC498B">
        <w:rPr>
          <w:rFonts w:asciiTheme="majorHAnsi" w:hAnsiTheme="majorHAnsi"/>
          <w:b w:val="0"/>
          <w:color w:val="auto"/>
          <w:sz w:val="20"/>
          <w:szCs w:val="20"/>
        </w:rPr>
        <w:t>authorisation</w:t>
      </w:r>
      <w:proofErr w:type="gramEnd"/>
      <w:r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and </w:t>
      </w:r>
      <w:r w:rsidR="005A7BE5" w:rsidRPr="00CC498B">
        <w:rPr>
          <w:rFonts w:asciiTheme="majorHAnsi" w:hAnsiTheme="majorHAnsi"/>
          <w:b w:val="0"/>
          <w:color w:val="auto"/>
          <w:sz w:val="20"/>
          <w:szCs w:val="20"/>
        </w:rPr>
        <w:t>be</w:t>
      </w:r>
      <w:r w:rsidR="00810254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aware that their mark can </w:t>
      </w:r>
      <w:r w:rsidR="00810254" w:rsidRPr="0008665B">
        <w:rPr>
          <w:rFonts w:asciiTheme="majorHAnsi" w:hAnsiTheme="majorHAnsi"/>
          <w:color w:val="auto"/>
          <w:sz w:val="20"/>
          <w:szCs w:val="20"/>
        </w:rPr>
        <w:t xml:space="preserve">go up, </w:t>
      </w:r>
      <w:r w:rsidR="0035734C" w:rsidRPr="0008665B">
        <w:rPr>
          <w:rFonts w:asciiTheme="majorHAnsi" w:hAnsiTheme="majorHAnsi"/>
          <w:color w:val="auto"/>
          <w:sz w:val="20"/>
          <w:szCs w:val="20"/>
        </w:rPr>
        <w:t xml:space="preserve">go </w:t>
      </w:r>
      <w:r w:rsidR="00810254" w:rsidRPr="0008665B">
        <w:rPr>
          <w:rFonts w:asciiTheme="majorHAnsi" w:hAnsiTheme="majorHAnsi"/>
          <w:color w:val="auto"/>
          <w:sz w:val="20"/>
          <w:szCs w:val="20"/>
        </w:rPr>
        <w:t>down or remain the same</w:t>
      </w:r>
      <w:r w:rsidR="005A7BE5" w:rsidRPr="0008665B">
        <w:rPr>
          <w:rFonts w:asciiTheme="majorHAnsi" w:hAnsiTheme="majorHAnsi"/>
          <w:color w:val="auto"/>
          <w:sz w:val="20"/>
          <w:szCs w:val="20"/>
        </w:rPr>
        <w:t>.</w:t>
      </w:r>
    </w:p>
    <w:p w:rsidR="00CC498B" w:rsidRPr="0008665B" w:rsidRDefault="00CC498B" w:rsidP="00532318">
      <w:pPr>
        <w:pStyle w:val="BSMHeader1"/>
        <w:numPr>
          <w:ilvl w:val="0"/>
          <w:numId w:val="0"/>
        </w:numPr>
        <w:spacing w:after="100" w:afterAutospacing="1"/>
        <w:ind w:left="720" w:hanging="720"/>
        <w:contextualSpacing/>
        <w:jc w:val="both"/>
        <w:rPr>
          <w:rFonts w:asciiTheme="majorHAnsi" w:hAnsiTheme="majorHAnsi"/>
          <w:color w:val="auto"/>
          <w:sz w:val="16"/>
          <w:szCs w:val="16"/>
        </w:rPr>
      </w:pPr>
    </w:p>
    <w:p w:rsidR="00CC498B" w:rsidRDefault="0008665B" w:rsidP="00532318">
      <w:pPr>
        <w:pStyle w:val="BSMHeader1"/>
        <w:numPr>
          <w:ilvl w:val="0"/>
          <w:numId w:val="0"/>
        </w:numPr>
        <w:spacing w:after="100" w:afterAutospacing="1"/>
        <w:ind w:left="720" w:hanging="720"/>
        <w:contextualSpacing/>
        <w:jc w:val="both"/>
        <w:rPr>
          <w:rFonts w:asciiTheme="majorHAnsi" w:hAnsiTheme="majorHAnsi"/>
          <w:b w:val="0"/>
          <w:color w:val="auto"/>
          <w:sz w:val="20"/>
          <w:szCs w:val="20"/>
        </w:rPr>
      </w:pPr>
      <w:r>
        <w:rPr>
          <w:rFonts w:asciiTheme="majorHAnsi" w:hAnsiTheme="majorHAnsi"/>
          <w:b w:val="0"/>
          <w:color w:val="auto"/>
          <w:sz w:val="20"/>
          <w:szCs w:val="20"/>
        </w:rPr>
        <w:t>To apply, complete</w:t>
      </w:r>
      <w:bookmarkStart w:id="0" w:name="_GoBack"/>
      <w:bookmarkEnd w:id="0"/>
      <w:r w:rsidR="004642EE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the </w:t>
      </w:r>
      <w:r w:rsidR="00386F19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enclosed </w:t>
      </w:r>
      <w:r w:rsidR="00386F19" w:rsidRPr="0008665B">
        <w:rPr>
          <w:rFonts w:asciiTheme="majorHAnsi" w:hAnsiTheme="majorHAnsi"/>
          <w:color w:val="auto"/>
          <w:sz w:val="20"/>
          <w:szCs w:val="20"/>
        </w:rPr>
        <w:t>Candidate Consent Form</w:t>
      </w:r>
      <w:r w:rsidR="00386F19" w:rsidRPr="00CC498B">
        <w:rPr>
          <w:rFonts w:asciiTheme="majorHAnsi" w:hAnsiTheme="majorHAnsi"/>
          <w:b w:val="0"/>
          <w:color w:val="auto"/>
          <w:sz w:val="20"/>
          <w:szCs w:val="20"/>
        </w:rPr>
        <w:t>, which</w:t>
      </w:r>
      <w:r w:rsidR="005F4907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can also</w:t>
      </w:r>
      <w:r w:rsidR="009653E7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be accessed on the school</w:t>
      </w:r>
      <w:r w:rsidR="0035734C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website.</w:t>
      </w:r>
      <w:r w:rsidR="009653E7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Please include </w:t>
      </w:r>
      <w:r w:rsidR="00CC498B">
        <w:rPr>
          <w:rFonts w:asciiTheme="majorHAnsi" w:hAnsiTheme="majorHAnsi"/>
          <w:b w:val="0"/>
          <w:color w:val="auto"/>
          <w:sz w:val="20"/>
          <w:szCs w:val="20"/>
        </w:rPr>
        <w:t>the</w:t>
      </w:r>
    </w:p>
    <w:p w:rsidR="00CC498B" w:rsidRDefault="003B71D7" w:rsidP="00532318">
      <w:pPr>
        <w:pStyle w:val="BSMHeader1"/>
        <w:numPr>
          <w:ilvl w:val="0"/>
          <w:numId w:val="0"/>
        </w:numPr>
        <w:spacing w:after="100" w:afterAutospacing="1"/>
        <w:ind w:left="720" w:hanging="720"/>
        <w:contextualSpacing/>
        <w:jc w:val="both"/>
        <w:rPr>
          <w:rFonts w:asciiTheme="majorHAnsi" w:hAnsiTheme="majorHAnsi"/>
          <w:b w:val="0"/>
          <w:color w:val="auto"/>
          <w:sz w:val="20"/>
          <w:szCs w:val="20"/>
        </w:rPr>
      </w:pPr>
      <w:r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relevant </w:t>
      </w:r>
      <w:r w:rsidR="009653E7" w:rsidRPr="00CC498B">
        <w:rPr>
          <w:rFonts w:asciiTheme="majorHAnsi" w:hAnsiTheme="majorHAnsi"/>
          <w:b w:val="0"/>
          <w:color w:val="auto"/>
          <w:sz w:val="20"/>
          <w:szCs w:val="20"/>
        </w:rPr>
        <w:t>payment with your request.</w:t>
      </w:r>
      <w:r w:rsidR="00967547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You can find the</w:t>
      </w:r>
      <w:r w:rsidR="00604897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deadline</w:t>
      </w:r>
      <w:r w:rsidR="0071418A" w:rsidRPr="00CC498B">
        <w:rPr>
          <w:rFonts w:asciiTheme="majorHAnsi" w:hAnsiTheme="majorHAnsi"/>
          <w:b w:val="0"/>
          <w:color w:val="auto"/>
          <w:sz w:val="20"/>
          <w:szCs w:val="20"/>
        </w:rPr>
        <w:t>s for application</w:t>
      </w:r>
      <w:r w:rsidR="00820109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 </w:t>
      </w:r>
      <w:r w:rsidR="0035734C" w:rsidRPr="00CC498B">
        <w:rPr>
          <w:rFonts w:asciiTheme="majorHAnsi" w:hAnsiTheme="majorHAnsi"/>
          <w:b w:val="0"/>
          <w:color w:val="auto"/>
          <w:sz w:val="20"/>
          <w:szCs w:val="20"/>
        </w:rPr>
        <w:t>on the Candidate</w:t>
      </w:r>
      <w:r w:rsidR="00CC498B">
        <w:rPr>
          <w:rFonts w:asciiTheme="majorHAnsi" w:hAnsiTheme="majorHAnsi"/>
          <w:b w:val="0"/>
          <w:color w:val="auto"/>
          <w:sz w:val="20"/>
          <w:szCs w:val="20"/>
        </w:rPr>
        <w:t xml:space="preserve"> Consent Form; please note that</w:t>
      </w:r>
    </w:p>
    <w:p w:rsidR="000F03D3" w:rsidRDefault="0035734C" w:rsidP="000F03D3">
      <w:pPr>
        <w:pStyle w:val="BSMHeader1"/>
        <w:numPr>
          <w:ilvl w:val="0"/>
          <w:numId w:val="0"/>
        </w:numPr>
        <w:spacing w:after="100" w:afterAutospacing="1"/>
        <w:ind w:left="720" w:hanging="720"/>
        <w:contextualSpacing/>
        <w:jc w:val="both"/>
        <w:rPr>
          <w:rFonts w:asciiTheme="majorHAnsi" w:hAnsiTheme="majorHAnsi"/>
          <w:b w:val="0"/>
          <w:color w:val="auto"/>
          <w:sz w:val="20"/>
          <w:szCs w:val="20"/>
        </w:rPr>
      </w:pPr>
      <w:r w:rsidRPr="00CC498B">
        <w:rPr>
          <w:rFonts w:asciiTheme="majorHAnsi" w:hAnsiTheme="majorHAnsi"/>
          <w:b w:val="0"/>
          <w:color w:val="auto"/>
          <w:sz w:val="20"/>
          <w:szCs w:val="20"/>
          <w:u w:val="single"/>
        </w:rPr>
        <w:t>l</w:t>
      </w:r>
      <w:r w:rsidR="00766A0A" w:rsidRPr="00CC498B">
        <w:rPr>
          <w:rFonts w:asciiTheme="majorHAnsi" w:hAnsiTheme="majorHAnsi"/>
          <w:b w:val="0"/>
          <w:color w:val="auto"/>
          <w:sz w:val="20"/>
          <w:szCs w:val="20"/>
          <w:u w:val="single"/>
        </w:rPr>
        <w:t>ate</w:t>
      </w:r>
      <w:r w:rsidR="00604897" w:rsidRPr="00CC498B">
        <w:rPr>
          <w:rFonts w:asciiTheme="majorHAnsi" w:hAnsiTheme="majorHAnsi"/>
          <w:b w:val="0"/>
          <w:color w:val="auto"/>
          <w:sz w:val="20"/>
          <w:szCs w:val="20"/>
          <w:u w:val="single"/>
        </w:rPr>
        <w:t xml:space="preserve"> requests cannot be accepted</w:t>
      </w:r>
      <w:r w:rsidR="00604897" w:rsidRPr="00CC498B">
        <w:rPr>
          <w:rFonts w:asciiTheme="majorHAnsi" w:hAnsiTheme="majorHAnsi"/>
          <w:b w:val="0"/>
          <w:color w:val="auto"/>
          <w:sz w:val="20"/>
          <w:szCs w:val="20"/>
        </w:rPr>
        <w:t xml:space="preserve">. </w:t>
      </w:r>
    </w:p>
    <w:p w:rsidR="000F03D3" w:rsidRPr="000F03D3" w:rsidRDefault="000F03D3" w:rsidP="000F03D3">
      <w:pPr>
        <w:pStyle w:val="BSMHeader1"/>
        <w:numPr>
          <w:ilvl w:val="0"/>
          <w:numId w:val="0"/>
        </w:numPr>
        <w:spacing w:after="100" w:afterAutospacing="1"/>
        <w:ind w:left="720" w:hanging="720"/>
        <w:contextualSpacing/>
        <w:jc w:val="both"/>
        <w:rPr>
          <w:rFonts w:asciiTheme="majorHAnsi" w:hAnsiTheme="majorHAnsi"/>
          <w:sz w:val="16"/>
          <w:szCs w:val="16"/>
        </w:rPr>
      </w:pPr>
    </w:p>
    <w:p w:rsidR="00B87EB3" w:rsidRPr="006B49EF" w:rsidRDefault="00191CD7" w:rsidP="006B49EF">
      <w:pPr>
        <w:pStyle w:val="BSMHeader1"/>
        <w:numPr>
          <w:ilvl w:val="0"/>
          <w:numId w:val="14"/>
        </w:numPr>
        <w:jc w:val="both"/>
        <w:rPr>
          <w:rFonts w:asciiTheme="majorHAnsi" w:hAnsiTheme="majorHAnsi"/>
          <w:color w:val="auto"/>
          <w:u w:val="single"/>
        </w:rPr>
      </w:pPr>
      <w:r w:rsidRPr="006B49EF">
        <w:rPr>
          <w:rFonts w:asciiTheme="majorHAnsi" w:hAnsiTheme="majorHAnsi"/>
          <w:color w:val="auto"/>
          <w:u w:val="single"/>
        </w:rPr>
        <w:t>Access to Scripts</w:t>
      </w:r>
      <w:r w:rsidR="003569BB" w:rsidRPr="006B49EF">
        <w:rPr>
          <w:rFonts w:asciiTheme="majorHAnsi" w:hAnsiTheme="majorHAnsi"/>
          <w:color w:val="auto"/>
          <w:u w:val="single"/>
        </w:rPr>
        <w:t xml:space="preserve"> (ATS)</w:t>
      </w:r>
    </w:p>
    <w:p w:rsidR="00B87EB3" w:rsidRPr="009F6EB7" w:rsidRDefault="009F6EB7" w:rsidP="00532318">
      <w:pPr>
        <w:tabs>
          <w:tab w:val="left" w:pos="2010"/>
          <w:tab w:val="left" w:pos="2145"/>
          <w:tab w:val="left" w:pos="2250"/>
          <w:tab w:val="left" w:pos="2385"/>
        </w:tabs>
        <w:ind w:left="720"/>
        <w:jc w:val="both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20"/>
          <w:szCs w:val="20"/>
        </w:rPr>
        <w:tab/>
      </w:r>
      <w:r w:rsidR="008F5273">
        <w:rPr>
          <w:rFonts w:asciiTheme="majorHAnsi" w:hAnsiTheme="majorHAnsi"/>
          <w:sz w:val="20"/>
          <w:szCs w:val="20"/>
        </w:rPr>
        <w:tab/>
      </w:r>
      <w:r w:rsidR="00B812EC">
        <w:rPr>
          <w:rFonts w:asciiTheme="majorHAnsi" w:hAnsiTheme="majorHAnsi"/>
          <w:sz w:val="20"/>
          <w:szCs w:val="20"/>
        </w:rPr>
        <w:tab/>
      </w:r>
      <w:r w:rsidR="00B812EC">
        <w:rPr>
          <w:rFonts w:asciiTheme="majorHAnsi" w:hAnsiTheme="majorHAnsi"/>
          <w:sz w:val="20"/>
          <w:szCs w:val="20"/>
        </w:rPr>
        <w:tab/>
      </w:r>
    </w:p>
    <w:p w:rsidR="0061757C" w:rsidRDefault="00A9570E" w:rsidP="00532318">
      <w:pPr>
        <w:jc w:val="both"/>
        <w:rPr>
          <w:rFonts w:asciiTheme="majorHAnsi" w:hAnsiTheme="majorHAnsi"/>
          <w:sz w:val="20"/>
          <w:szCs w:val="20"/>
        </w:rPr>
      </w:pPr>
      <w:r w:rsidRPr="003D0505">
        <w:rPr>
          <w:rFonts w:asciiTheme="majorHAnsi" w:hAnsiTheme="majorHAnsi"/>
          <w:b/>
          <w:sz w:val="20"/>
          <w:szCs w:val="20"/>
        </w:rPr>
        <w:t>Access to</w:t>
      </w:r>
      <w:r w:rsidR="00113D1C" w:rsidRPr="003D0505">
        <w:rPr>
          <w:rFonts w:asciiTheme="majorHAnsi" w:hAnsiTheme="majorHAnsi"/>
          <w:b/>
          <w:sz w:val="20"/>
          <w:szCs w:val="20"/>
        </w:rPr>
        <w:t xml:space="preserve"> S</w:t>
      </w:r>
      <w:r w:rsidR="008000C5" w:rsidRPr="003D0505">
        <w:rPr>
          <w:rFonts w:asciiTheme="majorHAnsi" w:hAnsiTheme="majorHAnsi"/>
          <w:b/>
          <w:sz w:val="20"/>
          <w:szCs w:val="20"/>
        </w:rPr>
        <w:t xml:space="preserve">cripts </w:t>
      </w:r>
      <w:r w:rsidR="00113D1C" w:rsidRPr="003D0505">
        <w:rPr>
          <w:rFonts w:asciiTheme="majorHAnsi" w:hAnsiTheme="majorHAnsi"/>
          <w:b/>
          <w:sz w:val="20"/>
          <w:szCs w:val="20"/>
        </w:rPr>
        <w:t>(Service 3</w:t>
      </w:r>
      <w:r w:rsidRPr="003D0505">
        <w:rPr>
          <w:rFonts w:asciiTheme="majorHAnsi" w:hAnsiTheme="majorHAnsi"/>
          <w:b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is</w:t>
      </w:r>
      <w:r w:rsidR="008000C5" w:rsidRPr="00810254">
        <w:rPr>
          <w:rFonts w:asciiTheme="majorHAnsi" w:hAnsiTheme="majorHAnsi"/>
          <w:sz w:val="20"/>
          <w:szCs w:val="20"/>
        </w:rPr>
        <w:t xml:space="preserve"> available for most, but not all, written exams.</w:t>
      </w:r>
      <w:r w:rsidR="009F6EB7">
        <w:rPr>
          <w:rFonts w:asciiTheme="majorHAnsi" w:hAnsiTheme="majorHAnsi"/>
          <w:sz w:val="20"/>
          <w:szCs w:val="20"/>
        </w:rPr>
        <w:t xml:space="preserve"> </w:t>
      </w:r>
      <w:r w:rsidR="008000C5" w:rsidRPr="00810254">
        <w:rPr>
          <w:rFonts w:asciiTheme="majorHAnsi" w:hAnsiTheme="majorHAnsi"/>
          <w:sz w:val="20"/>
          <w:szCs w:val="20"/>
        </w:rPr>
        <w:t xml:space="preserve">Copies may be applied for </w:t>
      </w:r>
      <w:r w:rsidR="006401D2" w:rsidRPr="003569BB">
        <w:rPr>
          <w:rFonts w:asciiTheme="majorHAnsi" w:hAnsiTheme="majorHAnsi"/>
          <w:sz w:val="20"/>
          <w:szCs w:val="20"/>
        </w:rPr>
        <w:t>until</w:t>
      </w:r>
      <w:r w:rsidR="008000C5" w:rsidRPr="003569BB">
        <w:rPr>
          <w:rFonts w:asciiTheme="majorHAnsi" w:hAnsiTheme="majorHAnsi"/>
          <w:sz w:val="20"/>
          <w:szCs w:val="20"/>
        </w:rPr>
        <w:t xml:space="preserve"> </w:t>
      </w:r>
      <w:r w:rsidR="003569BB" w:rsidRPr="003569BB">
        <w:rPr>
          <w:rFonts w:asciiTheme="majorHAnsi" w:hAnsiTheme="majorHAnsi"/>
          <w:sz w:val="20"/>
          <w:szCs w:val="20"/>
        </w:rPr>
        <w:t xml:space="preserve">the dates indicated </w:t>
      </w:r>
      <w:r w:rsidR="009653E7" w:rsidRPr="00810254">
        <w:rPr>
          <w:rFonts w:asciiTheme="majorHAnsi" w:hAnsiTheme="majorHAnsi"/>
          <w:sz w:val="20"/>
          <w:szCs w:val="20"/>
        </w:rPr>
        <w:t xml:space="preserve">using the enclosed </w:t>
      </w:r>
      <w:r w:rsidR="009653E7" w:rsidRPr="009F6EB7">
        <w:rPr>
          <w:rFonts w:asciiTheme="majorHAnsi" w:hAnsiTheme="majorHAnsi"/>
          <w:b/>
          <w:sz w:val="20"/>
          <w:szCs w:val="20"/>
        </w:rPr>
        <w:t>Candidate Consent Form</w:t>
      </w:r>
      <w:r w:rsidR="009653E7" w:rsidRPr="00810254">
        <w:rPr>
          <w:rFonts w:asciiTheme="majorHAnsi" w:hAnsiTheme="majorHAnsi"/>
          <w:sz w:val="20"/>
          <w:szCs w:val="20"/>
        </w:rPr>
        <w:t>.</w:t>
      </w:r>
      <w:r w:rsidR="003569BB">
        <w:rPr>
          <w:rFonts w:asciiTheme="majorHAnsi" w:hAnsiTheme="majorHAnsi"/>
          <w:sz w:val="20"/>
          <w:szCs w:val="20"/>
        </w:rPr>
        <w:t xml:space="preserve"> </w:t>
      </w:r>
      <w:r w:rsidR="009653E7" w:rsidRPr="00810254">
        <w:rPr>
          <w:rFonts w:asciiTheme="majorHAnsi" w:hAnsiTheme="majorHAnsi"/>
          <w:sz w:val="20"/>
          <w:szCs w:val="20"/>
        </w:rPr>
        <w:t>Please include payment where applicable.</w:t>
      </w:r>
      <w:r w:rsidR="00766A0A">
        <w:rPr>
          <w:rFonts w:asciiTheme="majorHAnsi" w:hAnsiTheme="majorHAnsi"/>
          <w:sz w:val="20"/>
          <w:szCs w:val="20"/>
        </w:rPr>
        <w:t xml:space="preserve"> </w:t>
      </w:r>
      <w:r w:rsidR="00766A0A" w:rsidRPr="00810254">
        <w:rPr>
          <w:rFonts w:asciiTheme="majorHAnsi" w:hAnsiTheme="majorHAnsi"/>
          <w:sz w:val="20"/>
          <w:szCs w:val="20"/>
        </w:rPr>
        <w:t>Late requests cannot be accepted</w:t>
      </w:r>
    </w:p>
    <w:p w:rsidR="009F6EB7" w:rsidRPr="008F5273" w:rsidRDefault="009F6EB7" w:rsidP="00532318">
      <w:pPr>
        <w:tabs>
          <w:tab w:val="left" w:pos="2130"/>
          <w:tab w:val="left" w:pos="2265"/>
        </w:tabs>
        <w:ind w:left="720"/>
        <w:jc w:val="both"/>
        <w:rPr>
          <w:rFonts w:asciiTheme="majorHAnsi" w:hAnsiTheme="majorHAnsi"/>
          <w:sz w:val="6"/>
          <w:szCs w:val="6"/>
        </w:rPr>
      </w:pPr>
      <w:r>
        <w:rPr>
          <w:rFonts w:asciiTheme="majorHAnsi" w:hAnsiTheme="majorHAnsi"/>
          <w:sz w:val="20"/>
          <w:szCs w:val="20"/>
        </w:rPr>
        <w:tab/>
      </w:r>
      <w:r w:rsidR="00B812EC" w:rsidRPr="008F5273">
        <w:rPr>
          <w:rFonts w:asciiTheme="majorHAnsi" w:hAnsiTheme="majorHAnsi"/>
          <w:sz w:val="6"/>
          <w:szCs w:val="6"/>
        </w:rPr>
        <w:tab/>
      </w:r>
    </w:p>
    <w:p w:rsidR="00810254" w:rsidRPr="006B49EF" w:rsidRDefault="00810254" w:rsidP="006B49EF">
      <w:pPr>
        <w:pStyle w:val="BSMHeader1"/>
        <w:numPr>
          <w:ilvl w:val="0"/>
          <w:numId w:val="14"/>
        </w:numPr>
        <w:jc w:val="both"/>
        <w:rPr>
          <w:rFonts w:asciiTheme="majorHAnsi" w:hAnsiTheme="majorHAnsi"/>
          <w:u w:val="single"/>
        </w:rPr>
      </w:pPr>
      <w:r w:rsidRPr="006B49EF">
        <w:rPr>
          <w:rFonts w:asciiTheme="majorHAnsi" w:hAnsiTheme="majorHAnsi"/>
          <w:color w:val="auto"/>
          <w:u w:val="single"/>
        </w:rPr>
        <w:t>Certificates</w:t>
      </w:r>
      <w:r w:rsidRPr="006B49EF">
        <w:rPr>
          <w:rFonts w:asciiTheme="majorHAnsi" w:hAnsiTheme="majorHAnsi"/>
          <w:u w:val="single"/>
        </w:rPr>
        <w:t xml:space="preserve">   </w:t>
      </w:r>
    </w:p>
    <w:p w:rsidR="00810254" w:rsidRPr="009F5FDB" w:rsidRDefault="00810254" w:rsidP="009F5FDB">
      <w:pPr>
        <w:jc w:val="both"/>
        <w:rPr>
          <w:rStyle w:val="Hyperlink"/>
          <w:rFonts w:asciiTheme="majorHAnsi" w:hAnsiTheme="majorHAnsi"/>
          <w:b/>
          <w:sz w:val="16"/>
          <w:szCs w:val="16"/>
        </w:rPr>
      </w:pPr>
    </w:p>
    <w:p w:rsidR="00810254" w:rsidRPr="00810254" w:rsidRDefault="00810254" w:rsidP="00532318">
      <w:pPr>
        <w:jc w:val="both"/>
        <w:rPr>
          <w:rFonts w:asciiTheme="majorHAnsi" w:hAnsiTheme="majorHAnsi"/>
          <w:sz w:val="20"/>
          <w:szCs w:val="20"/>
        </w:rPr>
      </w:pPr>
      <w:r w:rsidRPr="00810254">
        <w:rPr>
          <w:rFonts w:asciiTheme="majorHAnsi" w:hAnsiTheme="majorHAnsi"/>
          <w:sz w:val="20"/>
          <w:szCs w:val="20"/>
        </w:rPr>
        <w:t>GCSE Cert</w:t>
      </w:r>
      <w:r w:rsidR="006B49EF">
        <w:rPr>
          <w:rFonts w:asciiTheme="majorHAnsi" w:hAnsiTheme="majorHAnsi"/>
          <w:sz w:val="20"/>
          <w:szCs w:val="20"/>
        </w:rPr>
        <w:t>ificates can be collected on</w:t>
      </w:r>
      <w:r w:rsidRPr="00810254">
        <w:rPr>
          <w:rFonts w:asciiTheme="majorHAnsi" w:hAnsiTheme="majorHAnsi"/>
          <w:sz w:val="20"/>
          <w:szCs w:val="20"/>
        </w:rPr>
        <w:t xml:space="preserve"> Prese</w:t>
      </w:r>
      <w:r w:rsidR="0006128A">
        <w:rPr>
          <w:rFonts w:asciiTheme="majorHAnsi" w:hAnsiTheme="majorHAnsi"/>
          <w:sz w:val="20"/>
          <w:szCs w:val="20"/>
        </w:rPr>
        <w:t>ntation Evening in November 2018</w:t>
      </w:r>
      <w:r w:rsidRPr="00810254">
        <w:rPr>
          <w:rFonts w:asciiTheme="majorHAnsi" w:hAnsiTheme="majorHAnsi"/>
          <w:sz w:val="20"/>
          <w:szCs w:val="20"/>
        </w:rPr>
        <w:t xml:space="preserve">. </w:t>
      </w:r>
    </w:p>
    <w:p w:rsidR="00810254" w:rsidRPr="00B812EC" w:rsidRDefault="00B812EC" w:rsidP="00532318">
      <w:pPr>
        <w:tabs>
          <w:tab w:val="left" w:pos="2265"/>
        </w:tabs>
        <w:jc w:val="both"/>
        <w:rPr>
          <w:rFonts w:asciiTheme="majorHAnsi" w:hAnsiTheme="majorHAnsi"/>
          <w:sz w:val="6"/>
          <w:szCs w:val="6"/>
        </w:rPr>
      </w:pPr>
      <w:r>
        <w:rPr>
          <w:rFonts w:asciiTheme="majorHAnsi" w:hAnsiTheme="majorHAnsi"/>
          <w:sz w:val="20"/>
          <w:szCs w:val="20"/>
        </w:rPr>
        <w:tab/>
      </w:r>
    </w:p>
    <w:p w:rsidR="00810254" w:rsidRPr="00810254" w:rsidRDefault="006B49EF" w:rsidP="00532318">
      <w:pPr>
        <w:jc w:val="both"/>
        <w:rPr>
          <w:rFonts w:asciiTheme="majorHAnsi" w:hAnsiTheme="majorHAnsi"/>
          <w:sz w:val="20"/>
          <w:szCs w:val="20"/>
          <w:lang w:eastAsia="en-GB"/>
        </w:rPr>
      </w:pPr>
      <w:r>
        <w:rPr>
          <w:rFonts w:asciiTheme="majorHAnsi" w:hAnsiTheme="majorHAnsi"/>
          <w:sz w:val="20"/>
          <w:szCs w:val="20"/>
        </w:rPr>
        <w:t>If you are unable to attend</w:t>
      </w:r>
      <w:r w:rsidR="00810254" w:rsidRPr="00810254">
        <w:rPr>
          <w:rFonts w:asciiTheme="majorHAnsi" w:hAnsiTheme="majorHAnsi"/>
          <w:sz w:val="20"/>
          <w:szCs w:val="20"/>
        </w:rPr>
        <w:t xml:space="preserve"> Presentation Evening, you</w:t>
      </w:r>
      <w:r w:rsidR="00604897">
        <w:rPr>
          <w:rFonts w:asciiTheme="majorHAnsi" w:hAnsiTheme="majorHAnsi"/>
          <w:sz w:val="20"/>
          <w:szCs w:val="20"/>
        </w:rPr>
        <w:t xml:space="preserve"> can arrange with the Exams Office to collect </w:t>
      </w:r>
      <w:r w:rsidR="00D662FF">
        <w:rPr>
          <w:rFonts w:asciiTheme="majorHAnsi" w:hAnsiTheme="majorHAnsi"/>
          <w:sz w:val="20"/>
          <w:szCs w:val="20"/>
        </w:rPr>
        <w:t xml:space="preserve">and sign for </w:t>
      </w:r>
      <w:r w:rsidR="00604897">
        <w:rPr>
          <w:rFonts w:asciiTheme="majorHAnsi" w:hAnsiTheme="majorHAnsi"/>
          <w:sz w:val="20"/>
          <w:szCs w:val="20"/>
        </w:rPr>
        <w:t>your</w:t>
      </w:r>
      <w:r w:rsidR="00DD6477">
        <w:rPr>
          <w:rFonts w:asciiTheme="majorHAnsi" w:hAnsiTheme="majorHAnsi"/>
          <w:sz w:val="20"/>
          <w:szCs w:val="20"/>
        </w:rPr>
        <w:t xml:space="preserve"> certificates at a later time.</w:t>
      </w:r>
    </w:p>
    <w:p w:rsidR="00810254" w:rsidRPr="00B812EC" w:rsidRDefault="00B812EC" w:rsidP="00532318">
      <w:pPr>
        <w:tabs>
          <w:tab w:val="left" w:pos="2700"/>
        </w:tabs>
        <w:ind w:left="720"/>
        <w:jc w:val="both"/>
        <w:rPr>
          <w:rFonts w:asciiTheme="majorHAnsi" w:hAnsiTheme="majorHAnsi"/>
          <w:sz w:val="6"/>
          <w:szCs w:val="6"/>
          <w:lang w:eastAsia="en-GB"/>
        </w:rPr>
      </w:pPr>
      <w:r>
        <w:rPr>
          <w:rFonts w:asciiTheme="majorHAnsi" w:hAnsiTheme="majorHAnsi"/>
          <w:sz w:val="20"/>
          <w:szCs w:val="20"/>
          <w:lang w:eastAsia="en-GB"/>
        </w:rPr>
        <w:tab/>
      </w:r>
    </w:p>
    <w:p w:rsidR="00810254" w:rsidRPr="00810254" w:rsidRDefault="00810254" w:rsidP="00532318">
      <w:pPr>
        <w:jc w:val="both"/>
        <w:rPr>
          <w:rFonts w:asciiTheme="majorHAnsi" w:hAnsiTheme="majorHAnsi"/>
          <w:sz w:val="20"/>
          <w:szCs w:val="20"/>
          <w:lang w:eastAsia="en-GB"/>
        </w:rPr>
      </w:pPr>
      <w:r w:rsidRPr="00810254">
        <w:rPr>
          <w:rFonts w:asciiTheme="majorHAnsi" w:hAnsiTheme="majorHAnsi"/>
          <w:sz w:val="20"/>
          <w:szCs w:val="20"/>
          <w:lang w:eastAsia="en-GB"/>
        </w:rPr>
        <w:t xml:space="preserve">If you are unable to collect your certificates in person and would like to nominate someone to collect them, you must supply a signed and dated </w:t>
      </w:r>
      <w:r w:rsidRPr="003569BB">
        <w:rPr>
          <w:rFonts w:asciiTheme="majorHAnsi" w:hAnsiTheme="majorHAnsi"/>
          <w:b/>
          <w:sz w:val="20"/>
          <w:szCs w:val="20"/>
          <w:lang w:eastAsia="en-GB"/>
        </w:rPr>
        <w:t xml:space="preserve">Letter of </w:t>
      </w:r>
      <w:r w:rsidR="00604897" w:rsidRPr="003569BB">
        <w:rPr>
          <w:rFonts w:asciiTheme="majorHAnsi" w:hAnsiTheme="majorHAnsi"/>
          <w:b/>
          <w:sz w:val="20"/>
          <w:szCs w:val="20"/>
          <w:lang w:eastAsia="en-GB"/>
        </w:rPr>
        <w:t>Authorisation</w:t>
      </w:r>
      <w:r w:rsidRPr="00810254">
        <w:rPr>
          <w:rFonts w:asciiTheme="majorHAnsi" w:hAnsiTheme="majorHAnsi"/>
          <w:sz w:val="20"/>
          <w:szCs w:val="20"/>
          <w:lang w:eastAsia="en-GB"/>
        </w:rPr>
        <w:t>, giving that person permission to collect on your behalf.</w:t>
      </w:r>
      <w:r w:rsidR="004657BC">
        <w:rPr>
          <w:rFonts w:asciiTheme="majorHAnsi" w:hAnsiTheme="majorHAnsi"/>
          <w:sz w:val="20"/>
          <w:szCs w:val="20"/>
          <w:lang w:eastAsia="en-GB"/>
        </w:rPr>
        <w:t xml:space="preserve"> They </w:t>
      </w:r>
      <w:r w:rsidR="00354D22">
        <w:rPr>
          <w:rFonts w:asciiTheme="majorHAnsi" w:hAnsiTheme="majorHAnsi"/>
          <w:sz w:val="20"/>
          <w:szCs w:val="20"/>
          <w:lang w:eastAsia="en-GB"/>
        </w:rPr>
        <w:t>will need to show the letter along with</w:t>
      </w:r>
      <w:r w:rsidR="004657BC">
        <w:rPr>
          <w:rFonts w:asciiTheme="majorHAnsi" w:hAnsiTheme="majorHAnsi"/>
          <w:sz w:val="20"/>
          <w:szCs w:val="20"/>
          <w:lang w:eastAsia="en-GB"/>
        </w:rPr>
        <w:t xml:space="preserve"> proof of I.D. upon collection</w:t>
      </w:r>
      <w:r w:rsidR="006B49EF">
        <w:rPr>
          <w:rFonts w:asciiTheme="majorHAnsi" w:hAnsiTheme="majorHAnsi"/>
          <w:sz w:val="20"/>
          <w:szCs w:val="20"/>
          <w:lang w:eastAsia="en-GB"/>
        </w:rPr>
        <w:t>.</w:t>
      </w:r>
    </w:p>
    <w:p w:rsidR="007838F6" w:rsidRPr="00B812EC" w:rsidRDefault="009F6EB7" w:rsidP="00790217">
      <w:pPr>
        <w:pStyle w:val="BSMHeader1"/>
        <w:numPr>
          <w:ilvl w:val="0"/>
          <w:numId w:val="0"/>
        </w:numPr>
        <w:tabs>
          <w:tab w:val="left" w:pos="2055"/>
          <w:tab w:val="left" w:pos="2190"/>
        </w:tabs>
        <w:ind w:left="720" w:hanging="720"/>
        <w:jc w:val="both"/>
        <w:rPr>
          <w:rFonts w:asciiTheme="majorHAnsi" w:hAnsiTheme="majorHAnsi"/>
          <w:sz w:val="6"/>
          <w:szCs w:val="6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1C52F6" w:rsidRPr="00B812EC" w:rsidRDefault="00B812EC" w:rsidP="00532318">
      <w:pPr>
        <w:tabs>
          <w:tab w:val="left" w:pos="2400"/>
        </w:tabs>
        <w:ind w:left="720"/>
        <w:jc w:val="both"/>
        <w:rPr>
          <w:rFonts w:asciiTheme="majorHAnsi" w:hAnsiTheme="majorHAnsi"/>
          <w:sz w:val="6"/>
          <w:szCs w:val="6"/>
          <w:lang w:eastAsia="en-GB"/>
        </w:rPr>
      </w:pPr>
      <w:r>
        <w:rPr>
          <w:rFonts w:asciiTheme="majorHAnsi" w:hAnsiTheme="majorHAnsi"/>
          <w:sz w:val="20"/>
          <w:szCs w:val="20"/>
          <w:lang w:eastAsia="en-GB"/>
        </w:rPr>
        <w:tab/>
      </w:r>
    </w:p>
    <w:p w:rsidR="002461DF" w:rsidRDefault="00640661" w:rsidP="00532318">
      <w:pPr>
        <w:jc w:val="both"/>
        <w:rPr>
          <w:rStyle w:val="Hyperlink"/>
          <w:rFonts w:asciiTheme="majorHAnsi" w:hAnsiTheme="majorHAnsi"/>
          <w:color w:val="auto"/>
          <w:sz w:val="20"/>
          <w:szCs w:val="20"/>
          <w:u w:val="none"/>
          <w:lang w:eastAsia="en-GB"/>
        </w:rPr>
      </w:pPr>
      <w:r>
        <w:rPr>
          <w:rFonts w:asciiTheme="majorHAnsi" w:hAnsiTheme="majorHAnsi"/>
          <w:sz w:val="20"/>
          <w:szCs w:val="20"/>
          <w:lang w:eastAsia="en-GB"/>
        </w:rPr>
        <w:t xml:space="preserve">Please remember that your certificates are a valuable record of your achievements at Penryn College. </w:t>
      </w:r>
      <w:r w:rsidR="001C52F6" w:rsidRPr="00810254">
        <w:rPr>
          <w:rFonts w:asciiTheme="majorHAnsi" w:hAnsiTheme="majorHAnsi"/>
          <w:sz w:val="20"/>
          <w:szCs w:val="20"/>
          <w:lang w:eastAsia="en-GB"/>
        </w:rPr>
        <w:t>If</w:t>
      </w:r>
      <w:r>
        <w:rPr>
          <w:rFonts w:asciiTheme="majorHAnsi" w:hAnsiTheme="majorHAnsi"/>
          <w:sz w:val="20"/>
          <w:szCs w:val="20"/>
          <w:lang w:eastAsia="en-GB"/>
        </w:rPr>
        <w:t xml:space="preserve"> however you misplace or lose</w:t>
      </w:r>
      <w:r w:rsidR="001C52F6" w:rsidRPr="00810254">
        <w:rPr>
          <w:rFonts w:asciiTheme="majorHAnsi" w:hAnsiTheme="majorHAnsi"/>
          <w:sz w:val="20"/>
          <w:szCs w:val="20"/>
          <w:lang w:eastAsia="en-GB"/>
        </w:rPr>
        <w:t xml:space="preserve"> your original GCSE certificates and need to replace them, you must </w:t>
      </w:r>
      <w:r w:rsidR="001C52F6" w:rsidRPr="00810254">
        <w:rPr>
          <w:rFonts w:asciiTheme="majorHAnsi" w:hAnsiTheme="majorHAnsi"/>
          <w:b/>
          <w:sz w:val="20"/>
          <w:szCs w:val="20"/>
          <w:lang w:eastAsia="en-GB"/>
        </w:rPr>
        <w:t>personally</w:t>
      </w:r>
      <w:r w:rsidR="001C52F6" w:rsidRPr="00810254">
        <w:rPr>
          <w:rFonts w:asciiTheme="majorHAnsi" w:hAnsiTheme="majorHAnsi"/>
          <w:sz w:val="20"/>
          <w:szCs w:val="20"/>
          <w:lang w:eastAsia="en-GB"/>
        </w:rPr>
        <w:t xml:space="preserve"> apply to each exam board directly</w:t>
      </w:r>
      <w:r w:rsidR="008F5A18" w:rsidRPr="00810254">
        <w:rPr>
          <w:rFonts w:asciiTheme="majorHAnsi" w:hAnsiTheme="majorHAnsi"/>
          <w:sz w:val="20"/>
          <w:szCs w:val="20"/>
          <w:lang w:eastAsia="en-GB"/>
        </w:rPr>
        <w:t>. You will be charged for this service</w:t>
      </w:r>
      <w:r w:rsidR="001C52F6" w:rsidRPr="00810254">
        <w:rPr>
          <w:rFonts w:asciiTheme="majorHAnsi" w:hAnsiTheme="majorHAnsi"/>
          <w:sz w:val="20"/>
          <w:szCs w:val="20"/>
          <w:lang w:eastAsia="en-GB"/>
        </w:rPr>
        <w:t>:</w:t>
      </w:r>
      <w:r w:rsidR="00B812EC">
        <w:rPr>
          <w:rStyle w:val="Hyperlink"/>
          <w:rFonts w:asciiTheme="majorHAnsi" w:hAnsiTheme="majorHAnsi"/>
          <w:color w:val="auto"/>
          <w:sz w:val="20"/>
          <w:szCs w:val="20"/>
          <w:u w:val="none"/>
          <w:lang w:eastAsia="en-GB"/>
        </w:rPr>
        <w:tab/>
      </w:r>
    </w:p>
    <w:p w:rsidR="008F5273" w:rsidRPr="00726C89" w:rsidRDefault="001C52F6" w:rsidP="00532318">
      <w:pPr>
        <w:jc w:val="both"/>
        <w:rPr>
          <w:rFonts w:asciiTheme="majorHAnsi" w:hAnsiTheme="majorHAnsi"/>
          <w:sz w:val="16"/>
          <w:szCs w:val="16"/>
          <w:lang w:eastAsia="en-GB"/>
        </w:rPr>
      </w:pPr>
      <w:r w:rsidRPr="00810254">
        <w:rPr>
          <w:rFonts w:asciiTheme="majorHAnsi" w:hAnsiTheme="majorHAnsi"/>
          <w:sz w:val="20"/>
          <w:szCs w:val="20"/>
          <w:lang w:eastAsia="en-GB"/>
        </w:rPr>
        <w:tab/>
      </w:r>
    </w:p>
    <w:p w:rsidR="007838F6" w:rsidRPr="00602770" w:rsidRDefault="001C52F6" w:rsidP="00532318">
      <w:pPr>
        <w:jc w:val="both"/>
        <w:rPr>
          <w:rFonts w:asciiTheme="majorHAnsi" w:hAnsiTheme="majorHAnsi"/>
          <w:b/>
          <w:lang w:eastAsia="en-GB"/>
        </w:rPr>
      </w:pPr>
      <w:r w:rsidRPr="00602770">
        <w:rPr>
          <w:rFonts w:asciiTheme="majorHAnsi" w:hAnsiTheme="majorHAnsi"/>
          <w:b/>
          <w:sz w:val="20"/>
          <w:szCs w:val="20"/>
          <w:lang w:eastAsia="en-GB"/>
        </w:rPr>
        <w:t xml:space="preserve">AQA: </w:t>
      </w:r>
      <w:r w:rsidRPr="00602770">
        <w:rPr>
          <w:rFonts w:asciiTheme="majorHAnsi" w:hAnsiTheme="majorHAnsi"/>
          <w:b/>
          <w:sz w:val="20"/>
          <w:szCs w:val="20"/>
          <w:lang w:eastAsia="en-GB"/>
        </w:rPr>
        <w:tab/>
      </w:r>
      <w:r w:rsidR="00532318">
        <w:rPr>
          <w:rFonts w:asciiTheme="majorHAnsi" w:hAnsiTheme="majorHAnsi"/>
          <w:b/>
          <w:sz w:val="20"/>
          <w:szCs w:val="20"/>
          <w:lang w:eastAsia="en-GB"/>
        </w:rPr>
        <w:tab/>
      </w:r>
      <w:r w:rsidR="00532318">
        <w:rPr>
          <w:rFonts w:asciiTheme="majorHAnsi" w:hAnsiTheme="majorHAnsi"/>
          <w:b/>
          <w:sz w:val="20"/>
          <w:szCs w:val="20"/>
          <w:lang w:eastAsia="en-GB"/>
        </w:rPr>
        <w:tab/>
      </w:r>
      <w:hyperlink r:id="rId8" w:history="1">
        <w:r w:rsidRPr="00754B12">
          <w:rPr>
            <w:rStyle w:val="Hyperlink"/>
            <w:rFonts w:asciiTheme="majorHAnsi" w:hAnsiTheme="majorHAnsi"/>
            <w:b/>
            <w:sz w:val="20"/>
            <w:szCs w:val="20"/>
            <w:lang w:eastAsia="en-GB"/>
          </w:rPr>
          <w:t>http://www.aqa.org.uk/contact-us/past-results-and-lost-certificates</w:t>
        </w:r>
      </w:hyperlink>
      <w:r w:rsidRPr="00602770">
        <w:rPr>
          <w:rFonts w:asciiTheme="majorHAnsi" w:hAnsiTheme="majorHAnsi"/>
          <w:b/>
          <w:lang w:eastAsia="en-GB"/>
        </w:rPr>
        <w:t xml:space="preserve"> </w:t>
      </w:r>
    </w:p>
    <w:p w:rsidR="001C52F6" w:rsidRPr="00602770" w:rsidRDefault="001C52F6" w:rsidP="00532318">
      <w:pPr>
        <w:jc w:val="both"/>
        <w:rPr>
          <w:rFonts w:asciiTheme="majorHAnsi" w:hAnsiTheme="majorHAnsi"/>
          <w:b/>
          <w:sz w:val="20"/>
          <w:szCs w:val="20"/>
          <w:lang w:eastAsia="en-GB"/>
        </w:rPr>
      </w:pPr>
      <w:r w:rsidRPr="00602770">
        <w:rPr>
          <w:rFonts w:asciiTheme="majorHAnsi" w:hAnsiTheme="majorHAnsi"/>
          <w:b/>
          <w:sz w:val="20"/>
          <w:szCs w:val="20"/>
          <w:lang w:eastAsia="en-GB"/>
        </w:rPr>
        <w:t xml:space="preserve">OCR: </w:t>
      </w:r>
      <w:r w:rsidRPr="00602770">
        <w:rPr>
          <w:rFonts w:asciiTheme="majorHAnsi" w:hAnsiTheme="majorHAnsi"/>
          <w:b/>
          <w:sz w:val="20"/>
          <w:szCs w:val="20"/>
          <w:lang w:eastAsia="en-GB"/>
        </w:rPr>
        <w:tab/>
      </w:r>
      <w:r w:rsidR="00532318">
        <w:rPr>
          <w:rFonts w:asciiTheme="majorHAnsi" w:hAnsiTheme="majorHAnsi"/>
          <w:b/>
          <w:sz w:val="20"/>
          <w:szCs w:val="20"/>
          <w:lang w:eastAsia="en-GB"/>
        </w:rPr>
        <w:tab/>
      </w:r>
      <w:r w:rsidR="00532318">
        <w:rPr>
          <w:rFonts w:asciiTheme="majorHAnsi" w:hAnsiTheme="majorHAnsi"/>
          <w:b/>
          <w:sz w:val="20"/>
          <w:szCs w:val="20"/>
          <w:lang w:eastAsia="en-GB"/>
        </w:rPr>
        <w:tab/>
      </w:r>
      <w:hyperlink r:id="rId9" w:history="1">
        <w:r w:rsidRPr="00602770">
          <w:rPr>
            <w:rStyle w:val="Hyperlink"/>
            <w:rFonts w:asciiTheme="majorHAnsi" w:hAnsiTheme="majorHAnsi"/>
            <w:b/>
            <w:sz w:val="20"/>
            <w:szCs w:val="20"/>
            <w:lang w:eastAsia="en-GB"/>
          </w:rPr>
          <w:t>http://www.ocr.org.uk/ocr-for/learners-and-parents/lost-or-incorrect-certificates/</w:t>
        </w:r>
      </w:hyperlink>
      <w:r w:rsidRPr="00602770">
        <w:rPr>
          <w:rFonts w:asciiTheme="majorHAnsi" w:hAnsiTheme="majorHAnsi"/>
          <w:b/>
          <w:sz w:val="20"/>
          <w:szCs w:val="20"/>
          <w:lang w:eastAsia="en-GB"/>
        </w:rPr>
        <w:t xml:space="preserve"> </w:t>
      </w:r>
    </w:p>
    <w:p w:rsidR="00726C89" w:rsidRDefault="001C52F6" w:rsidP="00532318">
      <w:pPr>
        <w:jc w:val="both"/>
        <w:rPr>
          <w:rFonts w:asciiTheme="majorHAnsi" w:hAnsiTheme="majorHAnsi"/>
          <w:sz w:val="20"/>
          <w:szCs w:val="20"/>
          <w:lang w:eastAsia="en-GB"/>
        </w:rPr>
      </w:pPr>
      <w:r w:rsidRPr="00602770">
        <w:rPr>
          <w:rFonts w:asciiTheme="majorHAnsi" w:hAnsiTheme="majorHAnsi"/>
          <w:b/>
          <w:sz w:val="20"/>
          <w:szCs w:val="20"/>
          <w:lang w:eastAsia="en-GB"/>
        </w:rPr>
        <w:t>Pearson / Edexcel:</w:t>
      </w:r>
      <w:r w:rsidR="00532318">
        <w:rPr>
          <w:rFonts w:asciiTheme="majorHAnsi" w:hAnsiTheme="majorHAnsi"/>
          <w:b/>
          <w:sz w:val="20"/>
          <w:szCs w:val="20"/>
          <w:lang w:eastAsia="en-GB"/>
        </w:rPr>
        <w:tab/>
      </w:r>
      <w:hyperlink r:id="rId10" w:history="1">
        <w:r w:rsidR="008F5A18" w:rsidRPr="00602770">
          <w:rPr>
            <w:rStyle w:val="Hyperlink"/>
            <w:rFonts w:asciiTheme="majorHAnsi" w:hAnsiTheme="majorHAnsi"/>
            <w:b/>
            <w:sz w:val="20"/>
            <w:szCs w:val="20"/>
            <w:lang w:eastAsia="en-GB"/>
          </w:rPr>
          <w:t>http://qualifications.pearson.com/en/support/Services/replacement-certificates.html</w:t>
        </w:r>
      </w:hyperlink>
      <w:r w:rsidR="008F5A18" w:rsidRPr="00602770">
        <w:rPr>
          <w:rFonts w:asciiTheme="majorHAnsi" w:hAnsiTheme="majorHAnsi"/>
          <w:sz w:val="20"/>
          <w:szCs w:val="20"/>
          <w:lang w:eastAsia="en-GB"/>
        </w:rPr>
        <w:t xml:space="preserve"> </w:t>
      </w:r>
    </w:p>
    <w:p w:rsidR="004C7387" w:rsidRDefault="004C7387" w:rsidP="00532318">
      <w:pPr>
        <w:jc w:val="both"/>
        <w:rPr>
          <w:rFonts w:asciiTheme="majorHAnsi" w:hAnsiTheme="majorHAnsi"/>
          <w:sz w:val="20"/>
          <w:szCs w:val="20"/>
          <w:lang w:eastAsia="en-GB"/>
        </w:rPr>
      </w:pPr>
    </w:p>
    <w:p w:rsidR="006B49EF" w:rsidRPr="00726C89" w:rsidRDefault="006B49EF" w:rsidP="00532318">
      <w:pPr>
        <w:jc w:val="both"/>
        <w:rPr>
          <w:rFonts w:asciiTheme="majorHAnsi" w:hAnsiTheme="majorHAnsi"/>
          <w:sz w:val="16"/>
          <w:szCs w:val="16"/>
        </w:rPr>
      </w:pPr>
    </w:p>
    <w:p w:rsidR="00C261B4" w:rsidRPr="00754B12" w:rsidRDefault="009A6F7C" w:rsidP="00532318">
      <w:pPr>
        <w:jc w:val="both"/>
        <w:rPr>
          <w:rFonts w:asciiTheme="majorHAnsi" w:hAnsiTheme="majorHAnsi"/>
          <w:b/>
          <w:color w:val="005BC4" w:themeColor="text2" w:themeTint="BF"/>
          <w:sz w:val="24"/>
          <w:szCs w:val="24"/>
        </w:rPr>
      </w:pPr>
      <w:r w:rsidRPr="00754B12">
        <w:rPr>
          <w:rFonts w:asciiTheme="majorHAnsi" w:hAnsiTheme="majorHAnsi"/>
          <w:b/>
          <w:i/>
          <w:sz w:val="24"/>
          <w:szCs w:val="24"/>
        </w:rPr>
        <w:t>We wish you the very best of lu</w:t>
      </w:r>
      <w:r w:rsidR="00333582" w:rsidRPr="00754B12">
        <w:rPr>
          <w:rFonts w:asciiTheme="majorHAnsi" w:hAnsiTheme="majorHAnsi"/>
          <w:b/>
          <w:i/>
          <w:sz w:val="24"/>
          <w:szCs w:val="24"/>
        </w:rPr>
        <w:t>ck with your continuing studies!</w:t>
      </w:r>
    </w:p>
    <w:sectPr w:rsidR="00C261B4" w:rsidRPr="00754B12" w:rsidSect="00290DEA">
      <w:footerReference w:type="default" r:id="rId11"/>
      <w:headerReference w:type="first" r:id="rId12"/>
      <w:pgSz w:w="11899" w:h="16838"/>
      <w:pgMar w:top="720" w:right="720" w:bottom="720" w:left="720" w:header="562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34" w:rsidRDefault="004A0C34" w:rsidP="001B678C">
      <w:r>
        <w:separator/>
      </w:r>
    </w:p>
  </w:endnote>
  <w:endnote w:type="continuationSeparator" w:id="0">
    <w:p w:rsidR="004A0C34" w:rsidRDefault="004A0C34" w:rsidP="001B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bottomFromText="266" w:vertAnchor="text" w:horzAnchor="page" w:tblpXSpec="center" w:tblpY="-283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229"/>
      <w:gridCol w:w="5230"/>
    </w:tblGrid>
    <w:tr w:rsidR="00F9173E" w:rsidRPr="00A85E92" w:rsidTr="000F2B43">
      <w:tc>
        <w:tcPr>
          <w:tcW w:w="2500" w:type="pct"/>
        </w:tcPr>
        <w:p w:rsidR="00F9173E" w:rsidRPr="00A85E92" w:rsidRDefault="00F9173E" w:rsidP="000F2B43">
          <w:pPr>
            <w:pStyle w:val="Footer"/>
            <w:rPr>
              <w:b/>
              <w:sz w:val="16"/>
              <w:szCs w:val="16"/>
            </w:rPr>
          </w:pPr>
          <w:r w:rsidRPr="00A85E92">
            <w:rPr>
              <w:b/>
              <w:color w:val="002B5C"/>
              <w:sz w:val="16"/>
              <w:szCs w:val="16"/>
            </w:rPr>
            <w:t>BRITISH EDUCATION</w:t>
          </w:r>
          <w:r w:rsidRPr="00A85E92">
            <w:rPr>
              <w:b/>
              <w:sz w:val="16"/>
              <w:szCs w:val="16"/>
            </w:rPr>
            <w:t xml:space="preserve">  </w:t>
          </w:r>
          <w:r w:rsidRPr="00A85E92">
            <w:rPr>
              <w:b/>
              <w:color w:val="0081C6"/>
              <w:sz w:val="16"/>
              <w:szCs w:val="16"/>
            </w:rPr>
            <w:t>INTERNATIONAL FUTURE</w:t>
          </w:r>
          <w:r w:rsidRPr="00A85E92">
            <w:rPr>
              <w:b/>
              <w:sz w:val="16"/>
              <w:szCs w:val="16"/>
            </w:rPr>
            <w:t xml:space="preserve"> </w:t>
          </w:r>
        </w:p>
      </w:tc>
      <w:tc>
        <w:tcPr>
          <w:tcW w:w="2500" w:type="pct"/>
        </w:tcPr>
        <w:p w:rsidR="00F9173E" w:rsidRPr="00A85E92" w:rsidRDefault="00F9173E" w:rsidP="000F2B43">
          <w:pPr>
            <w:pStyle w:val="Footer"/>
            <w:jc w:val="right"/>
            <w:rPr>
              <w:b/>
              <w:color w:val="002B5C"/>
              <w:sz w:val="16"/>
              <w:szCs w:val="16"/>
            </w:rPr>
          </w:pPr>
          <w:r w:rsidRPr="00A85E92">
            <w:rPr>
              <w:b/>
              <w:color w:val="002B5C"/>
              <w:sz w:val="16"/>
              <w:szCs w:val="16"/>
            </w:rPr>
            <w:t xml:space="preserve">Page </w:t>
          </w:r>
          <w:r w:rsidRPr="00A85E92">
            <w:rPr>
              <w:b/>
              <w:color w:val="002B5C"/>
              <w:sz w:val="16"/>
              <w:szCs w:val="16"/>
            </w:rPr>
            <w:fldChar w:fldCharType="begin"/>
          </w:r>
          <w:r w:rsidRPr="00A85E92">
            <w:rPr>
              <w:b/>
              <w:color w:val="002B5C"/>
              <w:sz w:val="16"/>
              <w:szCs w:val="16"/>
            </w:rPr>
            <w:instrText xml:space="preserve"> PAGE  \* Arabic  \* MERGEFORMAT </w:instrText>
          </w:r>
          <w:r w:rsidRPr="00A85E92">
            <w:rPr>
              <w:b/>
              <w:color w:val="002B5C"/>
              <w:sz w:val="16"/>
              <w:szCs w:val="16"/>
            </w:rPr>
            <w:fldChar w:fldCharType="separate"/>
          </w:r>
          <w:r w:rsidR="006B49EF">
            <w:rPr>
              <w:b/>
              <w:noProof/>
              <w:color w:val="002B5C"/>
              <w:sz w:val="16"/>
              <w:szCs w:val="16"/>
            </w:rPr>
            <w:t>2</w:t>
          </w:r>
          <w:r w:rsidRPr="00A85E92">
            <w:rPr>
              <w:b/>
              <w:color w:val="002B5C"/>
              <w:sz w:val="16"/>
              <w:szCs w:val="16"/>
            </w:rPr>
            <w:fldChar w:fldCharType="end"/>
          </w:r>
          <w:r w:rsidRPr="00A85E92">
            <w:rPr>
              <w:b/>
              <w:color w:val="002B5C"/>
              <w:sz w:val="16"/>
              <w:szCs w:val="16"/>
            </w:rPr>
            <w:t xml:space="preserve"> of </w:t>
          </w:r>
          <w:r w:rsidRPr="00A85E92">
            <w:rPr>
              <w:b/>
              <w:color w:val="002B5C"/>
              <w:sz w:val="16"/>
              <w:szCs w:val="16"/>
            </w:rPr>
            <w:fldChar w:fldCharType="begin"/>
          </w:r>
          <w:r w:rsidRPr="00A85E92">
            <w:rPr>
              <w:b/>
              <w:color w:val="002B5C"/>
              <w:sz w:val="16"/>
              <w:szCs w:val="16"/>
            </w:rPr>
            <w:instrText xml:space="preserve"> NUMPAGES  \* Arabic  \* MERGEFORMAT </w:instrText>
          </w:r>
          <w:r w:rsidRPr="00A85E92">
            <w:rPr>
              <w:b/>
              <w:color w:val="002B5C"/>
              <w:sz w:val="16"/>
              <w:szCs w:val="16"/>
            </w:rPr>
            <w:fldChar w:fldCharType="separate"/>
          </w:r>
          <w:r w:rsidR="006B49EF">
            <w:rPr>
              <w:b/>
              <w:noProof/>
              <w:color w:val="002B5C"/>
              <w:sz w:val="16"/>
              <w:szCs w:val="16"/>
            </w:rPr>
            <w:t>2</w:t>
          </w:r>
          <w:r w:rsidRPr="00A85E92">
            <w:rPr>
              <w:b/>
              <w:noProof/>
              <w:color w:val="002B5C"/>
              <w:sz w:val="16"/>
              <w:szCs w:val="16"/>
            </w:rPr>
            <w:fldChar w:fldCharType="end"/>
          </w:r>
        </w:p>
      </w:tc>
    </w:tr>
    <w:tr w:rsidR="00F9173E" w:rsidRPr="00A85E92" w:rsidTr="000F2B43">
      <w:tc>
        <w:tcPr>
          <w:tcW w:w="2500" w:type="pct"/>
        </w:tcPr>
        <w:p w:rsidR="00F9173E" w:rsidRPr="00A85E92" w:rsidRDefault="00F9173E" w:rsidP="000F2B43">
          <w:pPr>
            <w:pStyle w:val="Footer"/>
            <w:rPr>
              <w:b/>
              <w:color w:val="C0C0C0"/>
              <w:sz w:val="16"/>
              <w:szCs w:val="16"/>
            </w:rPr>
          </w:pPr>
          <w:r w:rsidRPr="00A85E92">
            <w:rPr>
              <w:b/>
              <w:color w:val="002B5C"/>
              <w:sz w:val="16"/>
              <w:szCs w:val="16"/>
            </w:rPr>
            <w:t>britishschoolmuscat.com</w:t>
          </w:r>
        </w:p>
      </w:tc>
      <w:tc>
        <w:tcPr>
          <w:tcW w:w="2500" w:type="pct"/>
        </w:tcPr>
        <w:p w:rsidR="00F9173E" w:rsidRPr="00A85E92" w:rsidRDefault="00F9173E" w:rsidP="000F2B43">
          <w:pPr>
            <w:pStyle w:val="Footer"/>
            <w:jc w:val="right"/>
            <w:rPr>
              <w:b/>
              <w:color w:val="BFBFBF" w:themeColor="background1" w:themeShade="BF"/>
              <w:sz w:val="16"/>
              <w:szCs w:val="16"/>
            </w:rPr>
          </w:pPr>
          <w:r w:rsidRPr="00A85E92">
            <w:rPr>
              <w:b/>
              <w:color w:val="BFBFBF" w:themeColor="background1" w:themeShade="BF"/>
              <w:sz w:val="16"/>
              <w:szCs w:val="16"/>
            </w:rPr>
            <w:fldChar w:fldCharType="begin"/>
          </w:r>
          <w:r w:rsidRPr="00A85E92">
            <w:rPr>
              <w:b/>
              <w:color w:val="BFBFBF" w:themeColor="background1" w:themeShade="BF"/>
              <w:sz w:val="16"/>
              <w:szCs w:val="16"/>
            </w:rPr>
            <w:instrText xml:space="preserve"> DATE \@ "dd/MM/yyyy HH:mm" </w:instrText>
          </w:r>
          <w:r w:rsidRPr="00A85E92">
            <w:rPr>
              <w:b/>
              <w:color w:val="BFBFBF" w:themeColor="background1" w:themeShade="BF"/>
              <w:sz w:val="16"/>
              <w:szCs w:val="16"/>
            </w:rPr>
            <w:fldChar w:fldCharType="separate"/>
          </w:r>
          <w:r w:rsidR="0007513F">
            <w:rPr>
              <w:b/>
              <w:noProof/>
              <w:color w:val="BFBFBF" w:themeColor="background1" w:themeShade="BF"/>
              <w:sz w:val="16"/>
              <w:szCs w:val="16"/>
            </w:rPr>
            <w:t>24/07/2018 10:46</w:t>
          </w:r>
          <w:r w:rsidRPr="00A85E92">
            <w:rPr>
              <w:b/>
              <w:color w:val="BFBFBF" w:themeColor="background1" w:themeShade="BF"/>
              <w:sz w:val="16"/>
              <w:szCs w:val="16"/>
            </w:rPr>
            <w:fldChar w:fldCharType="end"/>
          </w:r>
        </w:p>
      </w:tc>
    </w:tr>
  </w:tbl>
  <w:p w:rsidR="006D58B7" w:rsidRPr="008F41F5" w:rsidRDefault="006D58B7" w:rsidP="001B6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34" w:rsidRDefault="004A0C34" w:rsidP="001B678C">
      <w:r>
        <w:separator/>
      </w:r>
    </w:p>
  </w:footnote>
  <w:footnote w:type="continuationSeparator" w:id="0">
    <w:p w:rsidR="004A0C34" w:rsidRDefault="004A0C34" w:rsidP="001B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9B" w:rsidRDefault="007C041B" w:rsidP="007C041B">
    <w:pPr>
      <w:pStyle w:val="Header"/>
      <w:jc w:val="center"/>
    </w:pPr>
    <w:r w:rsidRPr="007C041B">
      <w:rPr>
        <w:noProof/>
        <w:lang w:eastAsia="en-GB"/>
      </w:rPr>
      <w:drawing>
        <wp:inline distT="0" distB="0" distL="0" distR="0">
          <wp:extent cx="799200" cy="914400"/>
          <wp:effectExtent l="0" t="0" r="1270" b="0"/>
          <wp:docPr id="2" name="Picture 2" descr="O:\Whole_School\College_logo\BW HEADSARAC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Whole_School\College_logo\BW HEADSARAC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5D7" w:rsidRPr="008F5273" w:rsidRDefault="00E915D7" w:rsidP="002D6FE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0520"/>
    <w:multiLevelType w:val="hybridMultilevel"/>
    <w:tmpl w:val="62AE07E6"/>
    <w:lvl w:ilvl="0" w:tplc="CFBAB8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B55DA"/>
    <w:multiLevelType w:val="hybridMultilevel"/>
    <w:tmpl w:val="B3347E68"/>
    <w:lvl w:ilvl="0" w:tplc="394206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1566F"/>
    <w:multiLevelType w:val="hybridMultilevel"/>
    <w:tmpl w:val="18D296BC"/>
    <w:lvl w:ilvl="0" w:tplc="135E4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36D2"/>
    <w:multiLevelType w:val="hybridMultilevel"/>
    <w:tmpl w:val="263AC854"/>
    <w:lvl w:ilvl="0" w:tplc="89F88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5CA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B5ED5"/>
    <w:multiLevelType w:val="hybridMultilevel"/>
    <w:tmpl w:val="7F1E05C4"/>
    <w:lvl w:ilvl="0" w:tplc="135E4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65A7"/>
    <w:multiLevelType w:val="multilevel"/>
    <w:tmpl w:val="B4BAF104"/>
    <w:lvl w:ilvl="0">
      <w:start w:val="1"/>
      <w:numFmt w:val="decimal"/>
      <w:pStyle w:val="BSMHeader1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SMHeading3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3704625D"/>
    <w:multiLevelType w:val="hybridMultilevel"/>
    <w:tmpl w:val="E80CAB46"/>
    <w:lvl w:ilvl="0" w:tplc="C09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3673A"/>
    <w:multiLevelType w:val="hybridMultilevel"/>
    <w:tmpl w:val="935A8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15B51"/>
    <w:multiLevelType w:val="hybridMultilevel"/>
    <w:tmpl w:val="3CC016A4"/>
    <w:lvl w:ilvl="0" w:tplc="16BEFE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F4E05"/>
    <w:multiLevelType w:val="hybridMultilevel"/>
    <w:tmpl w:val="E45EA852"/>
    <w:lvl w:ilvl="0" w:tplc="424CD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0180A"/>
    <w:multiLevelType w:val="hybridMultilevel"/>
    <w:tmpl w:val="EDA0CEF8"/>
    <w:lvl w:ilvl="0" w:tplc="424CD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F3587"/>
    <w:multiLevelType w:val="hybridMultilevel"/>
    <w:tmpl w:val="6944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C44D6">
      <w:start w:val="1"/>
      <w:numFmt w:val="bullet"/>
      <w:pStyle w:val="ListParagraph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5"/>
  </w:num>
  <w:num w:numId="8">
    <w:abstractNumId w:val="1"/>
  </w:num>
  <w:num w:numId="9">
    <w:abstractNumId w:val="5"/>
    <w:lvlOverride w:ilvl="0">
      <w:startOverride w:val="3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7"/>
    <w:rsid w:val="000108C2"/>
    <w:rsid w:val="00042077"/>
    <w:rsid w:val="00056CEB"/>
    <w:rsid w:val="0006128A"/>
    <w:rsid w:val="000647E5"/>
    <w:rsid w:val="0007513F"/>
    <w:rsid w:val="0008665B"/>
    <w:rsid w:val="000B7652"/>
    <w:rsid w:val="000D022F"/>
    <w:rsid w:val="000F03D3"/>
    <w:rsid w:val="000F6A0A"/>
    <w:rsid w:val="000F6A6A"/>
    <w:rsid w:val="00103BDA"/>
    <w:rsid w:val="00113D1C"/>
    <w:rsid w:val="0012514B"/>
    <w:rsid w:val="00156FD3"/>
    <w:rsid w:val="00173A07"/>
    <w:rsid w:val="00174407"/>
    <w:rsid w:val="001806D1"/>
    <w:rsid w:val="00191CD7"/>
    <w:rsid w:val="001950D1"/>
    <w:rsid w:val="001B3B00"/>
    <w:rsid w:val="001B678C"/>
    <w:rsid w:val="001C52F6"/>
    <w:rsid w:val="001F4B69"/>
    <w:rsid w:val="00200F2A"/>
    <w:rsid w:val="002129CC"/>
    <w:rsid w:val="0023579B"/>
    <w:rsid w:val="002461DF"/>
    <w:rsid w:val="0026319A"/>
    <w:rsid w:val="0028097B"/>
    <w:rsid w:val="00290DEA"/>
    <w:rsid w:val="002B2B8E"/>
    <w:rsid w:val="002C04D3"/>
    <w:rsid w:val="002D6FE1"/>
    <w:rsid w:val="00306903"/>
    <w:rsid w:val="00331EA0"/>
    <w:rsid w:val="00333582"/>
    <w:rsid w:val="00353DA3"/>
    <w:rsid w:val="00354D22"/>
    <w:rsid w:val="003569BB"/>
    <w:rsid w:val="0035734C"/>
    <w:rsid w:val="00360E2A"/>
    <w:rsid w:val="00365211"/>
    <w:rsid w:val="00386F19"/>
    <w:rsid w:val="003B0396"/>
    <w:rsid w:val="003B481B"/>
    <w:rsid w:val="003B71D7"/>
    <w:rsid w:val="003D0505"/>
    <w:rsid w:val="003D418F"/>
    <w:rsid w:val="00412D10"/>
    <w:rsid w:val="004400F2"/>
    <w:rsid w:val="00443639"/>
    <w:rsid w:val="0046233E"/>
    <w:rsid w:val="004637A5"/>
    <w:rsid w:val="004642EE"/>
    <w:rsid w:val="00465118"/>
    <w:rsid w:val="004657BC"/>
    <w:rsid w:val="004766B3"/>
    <w:rsid w:val="004777AE"/>
    <w:rsid w:val="004837C5"/>
    <w:rsid w:val="004A0C34"/>
    <w:rsid w:val="004A7A35"/>
    <w:rsid w:val="004A7C97"/>
    <w:rsid w:val="004B4167"/>
    <w:rsid w:val="004B4B34"/>
    <w:rsid w:val="004C7387"/>
    <w:rsid w:val="004D5A10"/>
    <w:rsid w:val="00523EF4"/>
    <w:rsid w:val="005266BF"/>
    <w:rsid w:val="00532318"/>
    <w:rsid w:val="005A7BE5"/>
    <w:rsid w:val="005B05BF"/>
    <w:rsid w:val="005D54C7"/>
    <w:rsid w:val="005F4907"/>
    <w:rsid w:val="005F5E68"/>
    <w:rsid w:val="00602770"/>
    <w:rsid w:val="00604897"/>
    <w:rsid w:val="0061757C"/>
    <w:rsid w:val="006401D2"/>
    <w:rsid w:val="00640661"/>
    <w:rsid w:val="00643AC3"/>
    <w:rsid w:val="0064676C"/>
    <w:rsid w:val="006948FA"/>
    <w:rsid w:val="006B49EF"/>
    <w:rsid w:val="006B58ED"/>
    <w:rsid w:val="006D58B7"/>
    <w:rsid w:val="006F560E"/>
    <w:rsid w:val="0071418A"/>
    <w:rsid w:val="00714E65"/>
    <w:rsid w:val="00726C89"/>
    <w:rsid w:val="00753348"/>
    <w:rsid w:val="00754B12"/>
    <w:rsid w:val="00766A0A"/>
    <w:rsid w:val="007838F6"/>
    <w:rsid w:val="00790217"/>
    <w:rsid w:val="007909B6"/>
    <w:rsid w:val="007934EB"/>
    <w:rsid w:val="007B5273"/>
    <w:rsid w:val="007C041B"/>
    <w:rsid w:val="008000C5"/>
    <w:rsid w:val="00810254"/>
    <w:rsid w:val="00820109"/>
    <w:rsid w:val="00835FEA"/>
    <w:rsid w:val="00870F26"/>
    <w:rsid w:val="0088412B"/>
    <w:rsid w:val="00895216"/>
    <w:rsid w:val="008B0AAA"/>
    <w:rsid w:val="008E3123"/>
    <w:rsid w:val="008E3145"/>
    <w:rsid w:val="008F41F5"/>
    <w:rsid w:val="008F5273"/>
    <w:rsid w:val="008F5A18"/>
    <w:rsid w:val="009119D4"/>
    <w:rsid w:val="009653E7"/>
    <w:rsid w:val="00967547"/>
    <w:rsid w:val="00967BE1"/>
    <w:rsid w:val="00974A87"/>
    <w:rsid w:val="009A6F7C"/>
    <w:rsid w:val="009C2349"/>
    <w:rsid w:val="009D156E"/>
    <w:rsid w:val="009E02B5"/>
    <w:rsid w:val="009F3895"/>
    <w:rsid w:val="009F5FDB"/>
    <w:rsid w:val="009F6EB7"/>
    <w:rsid w:val="00A0010A"/>
    <w:rsid w:val="00A00F64"/>
    <w:rsid w:val="00A25995"/>
    <w:rsid w:val="00A27B83"/>
    <w:rsid w:val="00A63828"/>
    <w:rsid w:val="00A80EB3"/>
    <w:rsid w:val="00A91BFA"/>
    <w:rsid w:val="00A94A38"/>
    <w:rsid w:val="00A9570E"/>
    <w:rsid w:val="00AC4683"/>
    <w:rsid w:val="00AD1183"/>
    <w:rsid w:val="00AE1911"/>
    <w:rsid w:val="00AE681C"/>
    <w:rsid w:val="00B3507B"/>
    <w:rsid w:val="00B47135"/>
    <w:rsid w:val="00B4773F"/>
    <w:rsid w:val="00B627D7"/>
    <w:rsid w:val="00B812EC"/>
    <w:rsid w:val="00B84E26"/>
    <w:rsid w:val="00B87EB3"/>
    <w:rsid w:val="00B9198F"/>
    <w:rsid w:val="00B97FBC"/>
    <w:rsid w:val="00BE0D34"/>
    <w:rsid w:val="00C12597"/>
    <w:rsid w:val="00C261B4"/>
    <w:rsid w:val="00C31480"/>
    <w:rsid w:val="00C44BDA"/>
    <w:rsid w:val="00C55776"/>
    <w:rsid w:val="00CC498B"/>
    <w:rsid w:val="00CD04CD"/>
    <w:rsid w:val="00CD5C0F"/>
    <w:rsid w:val="00CE26E7"/>
    <w:rsid w:val="00CE5B08"/>
    <w:rsid w:val="00D11D8F"/>
    <w:rsid w:val="00D17BFE"/>
    <w:rsid w:val="00D33295"/>
    <w:rsid w:val="00D36BC1"/>
    <w:rsid w:val="00D5617F"/>
    <w:rsid w:val="00D62168"/>
    <w:rsid w:val="00D662FF"/>
    <w:rsid w:val="00D83834"/>
    <w:rsid w:val="00DA0694"/>
    <w:rsid w:val="00DC3442"/>
    <w:rsid w:val="00DC47F5"/>
    <w:rsid w:val="00DD4B54"/>
    <w:rsid w:val="00DD6477"/>
    <w:rsid w:val="00DD74C1"/>
    <w:rsid w:val="00DF53C3"/>
    <w:rsid w:val="00E40ADC"/>
    <w:rsid w:val="00E53B90"/>
    <w:rsid w:val="00E54DA2"/>
    <w:rsid w:val="00E5741C"/>
    <w:rsid w:val="00E61CAC"/>
    <w:rsid w:val="00E857DA"/>
    <w:rsid w:val="00E915D7"/>
    <w:rsid w:val="00E97B4D"/>
    <w:rsid w:val="00EA1F92"/>
    <w:rsid w:val="00EB1D9B"/>
    <w:rsid w:val="00EE6CD6"/>
    <w:rsid w:val="00EF060B"/>
    <w:rsid w:val="00EF13A8"/>
    <w:rsid w:val="00F142F8"/>
    <w:rsid w:val="00F15B77"/>
    <w:rsid w:val="00F30406"/>
    <w:rsid w:val="00F8113D"/>
    <w:rsid w:val="00F9173E"/>
    <w:rsid w:val="00FE394A"/>
    <w:rsid w:val="00FF7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2564515-B9E7-45E9-BE4A-26805753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8C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FE1"/>
    <w:pPr>
      <w:tabs>
        <w:tab w:val="center" w:pos="4320"/>
        <w:tab w:val="right" w:pos="8640"/>
      </w:tabs>
    </w:pPr>
    <w:rPr>
      <w:bCs/>
      <w:color w:val="0081C6"/>
      <w:sz w:val="44"/>
      <w:szCs w:val="44"/>
    </w:rPr>
  </w:style>
  <w:style w:type="character" w:customStyle="1" w:styleId="HeaderChar">
    <w:name w:val="Header Char"/>
    <w:basedOn w:val="DefaultParagraphFont"/>
    <w:link w:val="Header"/>
    <w:uiPriority w:val="99"/>
    <w:rsid w:val="002D6FE1"/>
    <w:rPr>
      <w:rFonts w:ascii="Arial" w:hAnsi="Arial" w:cs="Arial"/>
      <w:bCs/>
      <w:color w:val="0081C6"/>
      <w:sz w:val="44"/>
      <w:szCs w:val="4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1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AC"/>
  </w:style>
  <w:style w:type="paragraph" w:styleId="BalloonText">
    <w:name w:val="Balloon Text"/>
    <w:basedOn w:val="Normal"/>
    <w:link w:val="BalloonTextChar"/>
    <w:uiPriority w:val="99"/>
    <w:semiHidden/>
    <w:unhideWhenUsed/>
    <w:rsid w:val="00DC4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7F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23579B"/>
    <w:pPr>
      <w:keepLines/>
      <w:widowControl w:val="0"/>
      <w:overflowPunct w:val="0"/>
      <w:autoSpaceDE w:val="0"/>
      <w:autoSpaceDN w:val="0"/>
      <w:adjustRightInd w:val="0"/>
      <w:spacing w:after="160" w:line="240" w:lineRule="exact"/>
      <w:ind w:left="2977"/>
    </w:pPr>
    <w:rPr>
      <w:rFonts w:ascii="Tahoma" w:eastAsia="Times New Roman" w:hAnsi="Tahoma" w:cs="Times New Roman"/>
      <w:sz w:val="20"/>
      <w:szCs w:val="20"/>
    </w:rPr>
  </w:style>
  <w:style w:type="paragraph" w:customStyle="1" w:styleId="CharCharCharChar0">
    <w:name w:val="Char Char Char Char"/>
    <w:basedOn w:val="Normal"/>
    <w:rsid w:val="0028097B"/>
    <w:pPr>
      <w:keepLines/>
      <w:widowControl w:val="0"/>
      <w:overflowPunct w:val="0"/>
      <w:autoSpaceDE w:val="0"/>
      <w:autoSpaceDN w:val="0"/>
      <w:adjustRightInd w:val="0"/>
      <w:spacing w:after="160" w:line="240" w:lineRule="exact"/>
      <w:ind w:left="2977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uiPriority w:val="99"/>
    <w:unhideWhenUsed/>
    <w:rsid w:val="003D418F"/>
    <w:rPr>
      <w:color w:val="0000FF"/>
      <w:u w:val="single"/>
    </w:rPr>
  </w:style>
  <w:style w:type="table" w:styleId="TableGrid">
    <w:name w:val="Table Grid"/>
    <w:basedOn w:val="TableNormal"/>
    <w:uiPriority w:val="59"/>
    <w:rsid w:val="00E9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MTitle">
    <w:name w:val="BSM Title"/>
    <w:basedOn w:val="Header"/>
    <w:link w:val="BSMTitleChar"/>
    <w:qFormat/>
    <w:rsid w:val="006F560E"/>
    <w:rPr>
      <w:b/>
      <w:sz w:val="36"/>
      <w:szCs w:val="36"/>
    </w:rPr>
  </w:style>
  <w:style w:type="character" w:customStyle="1" w:styleId="BSMTitleChar">
    <w:name w:val="BSM Title Char"/>
    <w:link w:val="BSMTitle"/>
    <w:rsid w:val="006F560E"/>
    <w:rPr>
      <w:rFonts w:ascii="Arial" w:hAnsi="Arial" w:cs="Arial"/>
      <w:b/>
      <w:color w:val="0081C6"/>
      <w:sz w:val="36"/>
      <w:szCs w:val="36"/>
      <w:lang w:val="en-US" w:eastAsia="en-US"/>
    </w:rPr>
  </w:style>
  <w:style w:type="paragraph" w:customStyle="1" w:styleId="BSMHeader1">
    <w:name w:val="BSM Header 1"/>
    <w:basedOn w:val="Normal"/>
    <w:link w:val="BSMHeader1Char"/>
    <w:qFormat/>
    <w:rsid w:val="001B678C"/>
    <w:pPr>
      <w:numPr>
        <w:numId w:val="1"/>
      </w:numPr>
    </w:pPr>
    <w:rPr>
      <w:b/>
      <w:color w:val="005CAB"/>
      <w:sz w:val="28"/>
      <w:szCs w:val="28"/>
    </w:rPr>
  </w:style>
  <w:style w:type="paragraph" w:customStyle="1" w:styleId="BSMfooter">
    <w:name w:val="BSM footer"/>
    <w:basedOn w:val="Normal"/>
    <w:link w:val="BSMfooterChar"/>
    <w:qFormat/>
    <w:rsid w:val="006F560E"/>
    <w:rPr>
      <w:b/>
      <w:color w:val="002B5C"/>
      <w:sz w:val="16"/>
      <w:szCs w:val="16"/>
    </w:rPr>
  </w:style>
  <w:style w:type="character" w:customStyle="1" w:styleId="BSMHeader1Char">
    <w:name w:val="BSM Header 1 Char"/>
    <w:basedOn w:val="DefaultParagraphFont"/>
    <w:link w:val="BSMHeader1"/>
    <w:rsid w:val="001B678C"/>
    <w:rPr>
      <w:rFonts w:ascii="Arial" w:hAnsi="Arial" w:cs="Arial"/>
      <w:b/>
      <w:color w:val="005CAB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1B678C"/>
    <w:pPr>
      <w:numPr>
        <w:ilvl w:val="2"/>
        <w:numId w:val="2"/>
      </w:numPr>
      <w:contextualSpacing/>
    </w:pPr>
    <w:rPr>
      <w:lang w:eastAsia="en-GB"/>
    </w:rPr>
  </w:style>
  <w:style w:type="character" w:customStyle="1" w:styleId="BSMfooterChar">
    <w:name w:val="BSM footer Char"/>
    <w:basedOn w:val="DefaultParagraphFont"/>
    <w:link w:val="BSMfooter"/>
    <w:rsid w:val="006F560E"/>
    <w:rPr>
      <w:rFonts w:ascii="Arial" w:hAnsi="Arial" w:cs="Arial"/>
      <w:b/>
      <w:color w:val="002B5C"/>
      <w:sz w:val="16"/>
      <w:szCs w:val="16"/>
      <w:lang w:val="en-US" w:eastAsia="en-US"/>
    </w:rPr>
  </w:style>
  <w:style w:type="paragraph" w:customStyle="1" w:styleId="BSMHeading3">
    <w:name w:val="BSM Heading 3"/>
    <w:basedOn w:val="Normal"/>
    <w:link w:val="BSMHeading3Char"/>
    <w:qFormat/>
    <w:rsid w:val="006F560E"/>
    <w:pPr>
      <w:numPr>
        <w:ilvl w:val="1"/>
        <w:numId w:val="1"/>
      </w:numPr>
    </w:pPr>
    <w:rPr>
      <w:b/>
      <w:color w:val="0081C6"/>
      <w:lang w:eastAsia="en-GB"/>
    </w:rPr>
  </w:style>
  <w:style w:type="character" w:customStyle="1" w:styleId="BSMHeading3Char">
    <w:name w:val="BSM Heading 3 Char"/>
    <w:basedOn w:val="DefaultParagraphFont"/>
    <w:link w:val="BSMHeading3"/>
    <w:rsid w:val="006F560E"/>
    <w:rPr>
      <w:rFonts w:ascii="Arial" w:hAnsi="Arial" w:cs="Arial"/>
      <w:b/>
      <w:color w:val="0081C6"/>
      <w:sz w:val="22"/>
      <w:szCs w:val="22"/>
    </w:rPr>
  </w:style>
  <w:style w:type="paragraph" w:customStyle="1" w:styleId="BSMheadersmalltext">
    <w:name w:val="BSM header small text"/>
    <w:basedOn w:val="Header"/>
    <w:link w:val="BSMheadersmalltextChar"/>
    <w:qFormat/>
    <w:rsid w:val="002D6FE1"/>
    <w:pPr>
      <w:jc w:val="right"/>
    </w:pPr>
    <w:rPr>
      <w:b/>
      <w:bCs w:val="0"/>
      <w:noProof/>
      <w:color w:val="002B5C" w:themeColor="text2"/>
      <w:sz w:val="16"/>
      <w:szCs w:val="16"/>
      <w:lang w:eastAsia="en-GB"/>
    </w:rPr>
  </w:style>
  <w:style w:type="character" w:customStyle="1" w:styleId="BSMheadersmalltextChar">
    <w:name w:val="BSM header small text Char"/>
    <w:basedOn w:val="HeaderChar"/>
    <w:link w:val="BSMheadersmalltext"/>
    <w:rsid w:val="002D6FE1"/>
    <w:rPr>
      <w:rFonts w:ascii="Arial" w:hAnsi="Arial" w:cs="Arial"/>
      <w:b/>
      <w:bCs w:val="0"/>
      <w:noProof/>
      <w:color w:val="002B5C" w:themeColor="text2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838F6"/>
    <w:rPr>
      <w:color w:val="0081C6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D5C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5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a.org.uk/contact-us/past-results-and-lost-certifica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706497/Parent_factsheet_FINAL_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qualifications.pearson.com/en/support/Services/replacement-certifica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r.org.uk/ocr-for/learners-and-parents/lost-or-incorrect-certificat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hole%20School\Brand\1.%20Standard%20Logo%20&amp;%20Templates\Templates%20-%20WORD\A4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BSM">
      <a:dk1>
        <a:sysClr val="windowText" lastClr="000000"/>
      </a:dk1>
      <a:lt1>
        <a:sysClr val="window" lastClr="FFFFFF"/>
      </a:lt1>
      <a:dk2>
        <a:srgbClr val="002B5C"/>
      </a:dk2>
      <a:lt2>
        <a:srgbClr val="E4E5E6"/>
      </a:lt2>
      <a:accent1>
        <a:srgbClr val="0081C6"/>
      </a:accent1>
      <a:accent2>
        <a:srgbClr val="005CAB"/>
      </a:accent2>
      <a:accent3>
        <a:srgbClr val="002B5C"/>
      </a:accent3>
      <a:accent4>
        <a:srgbClr val="5F6062"/>
      </a:accent4>
      <a:accent5>
        <a:srgbClr val="E4E5E6"/>
      </a:accent5>
      <a:accent6>
        <a:srgbClr val="F8ED9B"/>
      </a:accent6>
      <a:hlink>
        <a:srgbClr val="0081C6"/>
      </a:hlink>
      <a:folHlink>
        <a:srgbClr val="0081C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Document Template</Template>
  <TotalTime>103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Navyblue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Read</dc:creator>
  <cp:lastModifiedBy>JDarcy</cp:lastModifiedBy>
  <cp:revision>29</cp:revision>
  <cp:lastPrinted>2017-07-10T11:01:00Z</cp:lastPrinted>
  <dcterms:created xsi:type="dcterms:W3CDTF">2018-07-23T14:11:00Z</dcterms:created>
  <dcterms:modified xsi:type="dcterms:W3CDTF">2018-07-24T10:20:00Z</dcterms:modified>
</cp:coreProperties>
</file>